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outlineLvl w:val="0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0"/>
        <w:rPr/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 xml:space="preserve">МИНИСТЕРСТВО АГРОПРОМЫШЛЕННОГО КОМПЛЕКСА </w:t>
      </w:r>
    </w:p>
    <w:p>
      <w:pPr>
        <w:pStyle w:val="ConsPlusTitle"/>
        <w:numPr>
          <w:ilvl w:val="0"/>
          <w:numId w:val="0"/>
        </w:numPr>
        <w:jc w:val="center"/>
        <w:outlineLvl w:val="0"/>
        <w:rPr/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>И РАЗВИТИЯ СЕЛЬСКИХ ТЕРРИТОРИЙ УЛЬЯНОВСКОЙ ОБЛАСТИ</w:t>
      </w:r>
    </w:p>
    <w:p>
      <w:pPr>
        <w:pStyle w:val="ConsPlusTitle"/>
        <w:jc w:val="center"/>
        <w:rPr>
          <w:rFonts w:ascii="PT Astra Serif" w:hAnsi="PT Astra Serif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</w:r>
    </w:p>
    <w:p>
      <w:pPr>
        <w:pStyle w:val="ConsPlusTitle"/>
        <w:jc w:val="center"/>
        <w:rPr/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>ПРИКАЗ</w:t>
      </w:r>
    </w:p>
    <w:p>
      <w:pPr>
        <w:pStyle w:val="ConsPlusTitle"/>
        <w:jc w:val="center"/>
        <w:rPr/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>от 27.06.2019 г.                                                                             № 27</w:t>
      </w:r>
    </w:p>
    <w:p>
      <w:pPr>
        <w:pStyle w:val="ConsPlusTitle"/>
        <w:jc w:val="center"/>
        <w:rPr>
          <w:rFonts w:ascii="PT Astra Serif" w:hAnsi="PT Astra Serif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</w:r>
    </w:p>
    <w:p>
      <w:pPr>
        <w:pStyle w:val="ConsPlusTitle"/>
        <w:jc w:val="center"/>
        <w:rPr>
          <w:rFonts w:ascii="PT Astra Serif" w:hAnsi="PT Astra Serif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0"/>
        <w:rPr>
          <w:rFonts w:ascii="PT Astra Serif" w:hAnsi="PT Astra Serif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0"/>
        <w:rPr>
          <w:rFonts w:ascii="PT Astra Serif" w:hAnsi="PT Astra Serif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 xml:space="preserve">Об утверждении Административного регламента </w:t>
      </w:r>
    </w:p>
    <w:p>
      <w:pPr>
        <w:pStyle w:val="ConsPlusTitl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 xml:space="preserve">предоставления Министерством агропромышленного комплекса и развития сельских территорий Ульяновской области государственной услуги </w:t>
      </w:r>
    </w:p>
    <w:p>
      <w:pPr>
        <w:pStyle w:val="ConsPlusTitl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>по предоставлению физическим и юридическим лицам информации,</w:t>
      </w:r>
    </w:p>
    <w:p>
      <w:pPr>
        <w:pStyle w:val="ConsPlusTitl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 xml:space="preserve"> </w:t>
      </w: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 xml:space="preserve">содержащейся в торговом реестре Ульяновской области  </w:t>
      </w:r>
    </w:p>
    <w:p>
      <w:pPr>
        <w:pStyle w:val="ConsPlusNormal1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Normal1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Normal1"/>
        <w:ind w:left="0" w:right="0" w:hanging="0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ab/>
        <w:t>В соответствии с Федеральным законом от 28.12.2009 № 381-ФЗ          «Об основах государственного регулирования торговой деятельности</w:t>
        <w:br/>
        <w:t>в Российской Федерации», Законом Ульяновской области от 30.11.2011         № 208-ЗО «О некоторых вопросах регулирования торговой деятельности      на территории Ульяновской области», п р и к а з ы в а ю:</w:t>
      </w:r>
    </w:p>
    <w:p>
      <w:pPr>
        <w:pStyle w:val="ConsPlusTitle"/>
        <w:numPr>
          <w:ilvl w:val="0"/>
          <w:numId w:val="0"/>
        </w:numPr>
        <w:ind w:firstLine="709"/>
        <w:outlineLvl w:val="0"/>
        <w:rPr/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 xml:space="preserve">1. Утвердить прилагаемый Административный </w:t>
      </w:r>
      <w:hyperlink w:anchor="P41">
        <w:r>
          <w:rPr>
            <w:rStyle w:val="ListLabel1"/>
            <w:rFonts w:cs="Times New Roman" w:ascii="PT Astra Serif" w:hAnsi="PT Astra Serif"/>
            <w:b w:val="false"/>
            <w:color w:val="000000"/>
            <w:sz w:val="28"/>
            <w:szCs w:val="28"/>
          </w:rPr>
          <w:t>регламент</w:t>
        </w:r>
      </w:hyperlink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 xml:space="preserve"> предос-тавления Министерством агропромышленного комплекса и развития сельских территорий Ульяновской области государственной услуги</w:t>
        <w:br/>
        <w:t>по предоставлению физическим и юридическим лицам информации,  содержащейся в торговом реестре Ульяновской области.</w:t>
      </w:r>
    </w:p>
    <w:p>
      <w:pPr>
        <w:pStyle w:val="ConsPlusNormal1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>
      <w:pPr>
        <w:pStyle w:val="ConsPlusTitle"/>
        <w:jc w:val="center"/>
        <w:rPr>
          <w:rFonts w:ascii="PT Astra Serif" w:hAnsi="PT Astra Serif"/>
          <w:b w:val="false"/>
          <w:b w:val="false"/>
          <w:color w:val="000000"/>
          <w:sz w:val="28"/>
          <w:szCs w:val="28"/>
        </w:rPr>
      </w:pPr>
      <w:r>
        <w:rPr>
          <w:rFonts w:ascii="PT Astra Serif" w:hAnsi="PT Astra Serif"/>
          <w:b w:val="false"/>
          <w:color w:val="000000"/>
          <w:sz w:val="28"/>
          <w:szCs w:val="28"/>
        </w:rPr>
      </w:r>
    </w:p>
    <w:p>
      <w:pPr>
        <w:pStyle w:val="ConsPlusNormal1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Normal1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tbl>
      <w:tblPr>
        <w:tblW w:w="95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00"/>
        <w:gridCol w:w="3679"/>
      </w:tblGrid>
      <w:tr>
        <w:trPr/>
        <w:tc>
          <w:tcPr>
            <w:tcW w:w="5900" w:type="dxa"/>
            <w:tcBorders/>
            <w:shd w:fill="auto" w:val="clear"/>
          </w:tcPr>
          <w:p>
            <w:pPr>
              <w:pStyle w:val="ConsPlusNormal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  <w:t>Заместитель Председателя Правительства Ульяновской области - Министр агропромышленного комплекса и развития сельских территорий  Ульяновской области</w:t>
            </w:r>
          </w:p>
          <w:p>
            <w:pPr>
              <w:pStyle w:val="ConsPlusNormal1"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3679" w:type="dxa"/>
            <w:tcBorders/>
            <w:shd w:fill="auto" w:val="clear"/>
          </w:tcPr>
          <w:p>
            <w:pPr>
              <w:pStyle w:val="ConsPlusNormal1"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  <w:p>
            <w:pPr>
              <w:pStyle w:val="ConsPlusNormal1"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  <w:p>
            <w:pPr>
              <w:pStyle w:val="ConsPlusNormal1"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  <w:p>
            <w:pPr>
              <w:pStyle w:val="ConsPlusNormal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  <w:t>М.И.Семёнкин</w:t>
            </w:r>
          </w:p>
        </w:tc>
      </w:tr>
    </w:tbl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ConsPlusNormal1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60"/>
        <w:gridCol w:w="4810"/>
      </w:tblGrid>
      <w:tr>
        <w:trPr/>
        <w:tc>
          <w:tcPr>
            <w:tcW w:w="4760" w:type="dxa"/>
            <w:tcBorders/>
            <w:shd w:fill="auto" w:val="clear"/>
          </w:tcPr>
          <w:p>
            <w:pPr>
              <w:pStyle w:val="3"/>
              <w:spacing w:before="0" w:after="0"/>
              <w:jc w:val="right"/>
              <w:rPr>
                <w:rFonts w:ascii="PT Astra Serif" w:hAnsi="PT Astra Serif"/>
                <w:b w:val="false"/>
                <w:b w:val="false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color w:val="000000"/>
                <w:sz w:val="28"/>
                <w:szCs w:val="28"/>
              </w:rPr>
            </w:r>
          </w:p>
        </w:tc>
        <w:tc>
          <w:tcPr>
            <w:tcW w:w="4810" w:type="dxa"/>
            <w:tcBorders/>
            <w:shd w:fill="auto" w:val="clear"/>
          </w:tcPr>
          <w:p>
            <w:pPr>
              <w:pStyle w:val="3"/>
              <w:spacing w:lineRule="auto" w:line="360" w:before="0" w:after="0"/>
              <w:jc w:val="center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PT Astra Serif" w:hAnsi="PT Astra Serif"/>
                <w:b w:val="false"/>
                <w:color w:val="000000"/>
                <w:sz w:val="28"/>
                <w:szCs w:val="28"/>
              </w:rPr>
              <w:t>УТВЕРЖДЁН</w:t>
            </w:r>
          </w:p>
          <w:p>
            <w:pPr>
              <w:pStyle w:val="3"/>
              <w:spacing w:before="0" w:after="0"/>
              <w:ind w:firstLine="9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color w:val="000000"/>
                <w:sz w:val="28"/>
                <w:szCs w:val="28"/>
              </w:rPr>
              <w:t xml:space="preserve">приказом Министерства агропромышленного комплекса </w:t>
            </w:r>
          </w:p>
          <w:p>
            <w:pPr>
              <w:pStyle w:val="3"/>
              <w:spacing w:before="0" w:after="0"/>
              <w:ind w:firstLine="95"/>
              <w:jc w:val="center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PT Astra Serif" w:hAnsi="PT Astra Serif"/>
                <w:b w:val="false"/>
                <w:color w:val="000000"/>
                <w:sz w:val="28"/>
                <w:szCs w:val="28"/>
              </w:rPr>
              <w:t>и развития сельских территорий Ульяновской области</w:t>
            </w:r>
          </w:p>
          <w:p>
            <w:pPr>
              <w:pStyle w:val="3"/>
              <w:tabs>
                <w:tab w:val="clear" w:pos="708"/>
                <w:tab w:val="left" w:pos="5387" w:leader="none"/>
              </w:tabs>
              <w:spacing w:before="0" w:after="0"/>
              <w:jc w:val="center"/>
              <w:rPr>
                <w:rFonts w:ascii="PT Astra Serif" w:hAnsi="PT Astra Serif"/>
                <w:b w:val="false"/>
                <w:b w:val="false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color w:val="000000"/>
                <w:sz w:val="28"/>
                <w:szCs w:val="28"/>
              </w:rPr>
            </w:r>
          </w:p>
          <w:p>
            <w:pPr>
              <w:pStyle w:val="3"/>
              <w:tabs>
                <w:tab w:val="clear" w:pos="708"/>
                <w:tab w:val="left" w:pos="5387" w:leader="none"/>
              </w:tabs>
              <w:spacing w:before="0" w:after="0"/>
              <w:jc w:val="center"/>
              <w:rPr/>
            </w:pPr>
            <w:r>
              <w:rPr>
                <w:rFonts w:ascii="PT Astra Serif" w:hAnsi="PT Astra Serif"/>
                <w:b w:val="false"/>
                <w:color w:val="000000"/>
                <w:sz w:val="28"/>
                <w:szCs w:val="28"/>
                <w:u w:val="single"/>
              </w:rPr>
              <w:t>_27.06.2019_</w:t>
            </w:r>
            <w:r>
              <w:rPr>
                <w:rFonts w:ascii="PT Astra Serif" w:hAnsi="PT Astra Serif"/>
                <w:b w:val="false"/>
                <w:color w:val="000000"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 w:val="false"/>
                <w:color w:val="000000"/>
                <w:sz w:val="28"/>
                <w:szCs w:val="28"/>
                <w:u w:val="single"/>
              </w:rPr>
              <w:t xml:space="preserve"> 27   </w:t>
            </w:r>
          </w:p>
          <w:p>
            <w:pPr>
              <w:pStyle w:val="3"/>
              <w:spacing w:before="0" w:after="0"/>
              <w:jc w:val="right"/>
              <w:rPr>
                <w:rFonts w:ascii="PT Astra Serif" w:hAnsi="PT Astra Serif"/>
                <w:b w:val="false"/>
                <w:b w:val="false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color w:val="000000"/>
                <w:sz w:val="28"/>
                <w:szCs w:val="28"/>
              </w:rPr>
            </w:r>
          </w:p>
        </w:tc>
      </w:tr>
    </w:tbl>
    <w:p>
      <w:pPr>
        <w:pStyle w:val="ConsPlusNormal1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Title"/>
        <w:spacing w:lineRule="auto" w:line="276"/>
        <w:ind w:left="0" w:right="0" w:hanging="0"/>
        <w:jc w:val="center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bookmarkStart w:id="0" w:name="P41"/>
      <w:bookmarkEnd w:id="0"/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>АДМИНИСТРАТИВНЫЙ РЕГЛАМЕНТ</w:t>
      </w:r>
    </w:p>
    <w:p>
      <w:pPr>
        <w:pStyle w:val="ConsPlusTitle"/>
        <w:numPr>
          <w:ilvl w:val="0"/>
          <w:numId w:val="0"/>
        </w:numPr>
        <w:spacing w:lineRule="auto" w:line="276"/>
        <w:ind w:left="0" w:right="0" w:hanging="0"/>
        <w:jc w:val="center"/>
        <w:outlineLvl w:val="0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 xml:space="preserve">предоставления Министерством агропромышленного комплекса и развития сельских территорий Ульяновской области государственной услуги </w:t>
      </w:r>
    </w:p>
    <w:p>
      <w:pPr>
        <w:pStyle w:val="ConsPlusTitle"/>
        <w:numPr>
          <w:ilvl w:val="0"/>
          <w:numId w:val="0"/>
        </w:numPr>
        <w:spacing w:lineRule="auto" w:line="276"/>
        <w:ind w:left="0" w:right="0" w:hanging="0"/>
        <w:jc w:val="center"/>
        <w:outlineLvl w:val="0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>по предоставлению физическим и юридическим лицам информации,</w:t>
      </w:r>
    </w:p>
    <w:p>
      <w:pPr>
        <w:pStyle w:val="ConsPlusTitle"/>
        <w:numPr>
          <w:ilvl w:val="0"/>
          <w:numId w:val="0"/>
        </w:numPr>
        <w:spacing w:lineRule="auto" w:line="276"/>
        <w:ind w:left="0" w:right="0" w:hanging="0"/>
        <w:jc w:val="center"/>
        <w:outlineLvl w:val="0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 xml:space="preserve"> </w:t>
      </w: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 xml:space="preserve">содержащейся в торговом реестре Ульяновской области  </w:t>
      </w:r>
    </w:p>
    <w:p>
      <w:pPr>
        <w:pStyle w:val="ConsPlusNormal1"/>
        <w:spacing w:lineRule="auto" w:line="276"/>
        <w:ind w:left="0" w:right="0" w:hanging="0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1. Общие положения</w:t>
      </w:r>
    </w:p>
    <w:p>
      <w:pPr>
        <w:pStyle w:val="ConsPlusNormal1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lineRule="auto" w:line="276"/>
        <w:ind w:left="0" w:right="0" w:hanging="0"/>
        <w:jc w:val="both"/>
        <w:outlineLvl w:val="0"/>
        <w:rPr/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ab/>
        <w:t>1.1. Предмет регулирования Административного регламента предоставления Министерством агропромышленного комплекса и развития сельских территорий Ульяновской области государственной услуги              по предоставлению физическим и юридическим лицам информации, содержащейся в торговом реестре Ульяновской области (далее – Административный регламент).</w:t>
      </w:r>
    </w:p>
    <w:p>
      <w:pPr>
        <w:pStyle w:val="ConsPlusNormal1"/>
        <w:spacing w:lineRule="auto" w:line="276"/>
        <w:ind w:left="0" w:righ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ab/>
        <w:t>Административный регламент разработан в целях повышения качества предоставления государственной услуги по предоставлению физическим        и юридическим лицам информации, содержащейся в торговом реестре Ульяновской области (далее  – государственная услуга), доступности            её результата и устанавливает порядок информирования о предоставлении государственной услуги, стандарт предоставления государственной услуги,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государственной услуги, порядок обжалования действий (бездействия) должностных лиц Министерства агропромышленного комплекса и развития сельских территорий Ульяновской области  (далее – Министерство) при предоставлении государственной услуги.</w:t>
      </w:r>
    </w:p>
    <w:p>
      <w:pPr>
        <w:pStyle w:val="ConsPlusNormal1"/>
        <w:spacing w:lineRule="auto" w:line="276"/>
        <w:ind w:left="0" w:right="0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ab/>
        <w:t>1.2. Описание заявителей.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Заявителями являются</w:t>
      </w:r>
      <w:r>
        <w:rPr>
          <w:rFonts w:ascii="PT Astra Serif" w:hAnsi="PT Astra Serif"/>
          <w:color w:val="000000"/>
          <w:sz w:val="28"/>
          <w:szCs w:val="28"/>
        </w:rPr>
        <w:t xml:space="preserve"> юридические лица, индивидуальные предприниматели и физические лица, если федеральными законами               не установлены ограничения предоставления информации, содержащейся          в торговом реестре Ульяновской области (далее – заявители), или лица, наделённые полномочиями выступать от имени заявителей при взаимодействии с Министерством при предоставлении государственной услуги в порядке, установленном законодательством Российской Федерации, законодательством Ульяновской области.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  <w:t>Полномочия представителей, выступающих от имени хозяйствующих субъектов, подтверждаются доверенностью, оформленной в соответствии       с требованиями законодательства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1.3. Требования к порядку информирования о предоставлении государственной услуги.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Style w:val="FontStyle44"/>
          <w:rFonts w:ascii="PT Astra Serif" w:hAnsi="PT Astra Serif"/>
          <w:color w:val="000000"/>
          <w:sz w:val="28"/>
          <w:szCs w:val="28"/>
        </w:rPr>
        <w:t xml:space="preserve">1.3.1. </w:t>
      </w:r>
      <w:r>
        <w:rPr>
          <w:rFonts w:ascii="PT Astra Serif" w:hAnsi="PT Astra Serif"/>
          <w:sz w:val="28"/>
          <w:szCs w:val="28"/>
        </w:rPr>
        <w:t>Порядок получения информации заявителями по вопросам предоставления государственной услуги, сведений о ходе предоставления указанной услуги, в том числе на официальном сайте Министерства                    в информационно-телекоммуникационной сети «Интернет» (далее – официальный сайт), с использованием федеральной государственной информационной системы «Единый портал государственных                           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 услуг (функций) Ульяновской области» (далее – Региональный портал).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Информирование о порядке предоставления государственной услуги осуществляется Министерством: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путём размещения информации на информационных стендах                  в помещении Министерства;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личном устном обращении заявителей;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телефону;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путём направления ответов на письменные запросы;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PT Astra Serif" w:hAnsi="PT Astra Serif"/>
          <w:sz w:val="28"/>
          <w:szCs w:val="28"/>
        </w:rPr>
        <w:t xml:space="preserve">посредством направления текстовых сообщений, передаваемых                 по каналам связи (электронная почта, факс, интерактивные сервисы официального сайта Министерства ( </w:t>
      </w:r>
      <w:hyperlink r:id="rId2">
        <w:r>
          <w:rPr>
            <w:rStyle w:val="Style16"/>
            <w:rFonts w:ascii="PT Astra Serif" w:hAnsi="PT Astra Serif"/>
            <w:color w:val="000000"/>
            <w:sz w:val="28"/>
            <w:szCs w:val="28"/>
          </w:rPr>
          <w:t>http://www.agro-ul.ru</w:t>
        </w:r>
      </w:hyperlink>
      <w:r>
        <w:rPr>
          <w:rFonts w:ascii="PT Astra Serif" w:hAnsi="PT Astra Serif"/>
          <w:color w:val="000000"/>
          <w:sz w:val="28"/>
          <w:szCs w:val="28"/>
        </w:rPr>
        <w:t>);</w:t>
      </w:r>
      <w:r>
        <w:rPr>
          <w:rFonts w:ascii="PT Astra Serif" w:hAnsi="PT Astra Serif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PT Astra Serif" w:hAnsi="PT Astra Serif"/>
          <w:sz w:val="28"/>
          <w:szCs w:val="28"/>
        </w:rPr>
        <w:t>путём размещения информации на Едином портале (https://www.gosuslugi.ru/), Региональном портале (</w:t>
      </w:r>
      <w:hyperlink r:id="rId3">
        <w:r>
          <w:rPr>
            <w:rStyle w:val="Style16"/>
            <w:rFonts w:ascii="PT Astra Serif" w:hAnsi="PT Astra Serif"/>
            <w:sz w:val="28"/>
            <w:szCs w:val="28"/>
          </w:rPr>
          <w:t>https://pgu.ulregion.ru/</w:t>
        </w:r>
      </w:hyperlink>
      <w:r>
        <w:rPr>
          <w:rFonts w:ascii="PT Astra Serif" w:hAnsi="PT Astra Serif"/>
          <w:sz w:val="28"/>
          <w:szCs w:val="28"/>
        </w:rPr>
        <w:t>).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 момента подачи запроса заявитель имеет право на получение сведений о ходе предоставления государственной услуги по телефону,               на личном приёме, а также с использованием электронной почты Министерства.</w:t>
      </w:r>
    </w:p>
    <w:p>
      <w:pPr>
        <w:pStyle w:val="Normal"/>
        <w:numPr>
          <w:ilvl w:val="0"/>
          <w:numId w:val="0"/>
        </w:numPr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государственной услуги, в многофункциональных центрах предоставления государственных и муниципальных услуг (далее – многофункциональные центры).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1.3.2.1. На официальном сайте Министерства, а также на Едином портале, Региональном портале размещена следующая справочная информация: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место нахождения и график работы Министерства, его структурного подразделения, предоставляющего государственную услугу, органов государственной власти, участвующих в предоставлении государственной услуги, а также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справочные телефоны Министерства, его структурного подразделения, предоставляющего государственную услугу, органов государственной власти, участвующих в предоставлении государственной услуги, ОГКУ «Правительство для граждан», в том числе номер телефона-автоинформатора.</w:t>
      </w:r>
    </w:p>
    <w:p>
      <w:pPr>
        <w:pStyle w:val="Normal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адрес официального сайта, адрес электронной почты и (или) формы обратной связи Министерства, органов государственной власти, участвующих в предоставлении государственной услуги, ОГКУ «Правительство для граждан».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Справочная информация размещена на информационном стенде, который оборудован в доступном для заявителей месте предоставления государственной услуги, максимально заметен, хорошо просматриваем          и функционален.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1.3.2.2.</w:t>
      </w:r>
      <w:r>
        <w:rPr>
          <w:rFonts w:ascii="PT Astra Serif" w:hAnsi="PT Astra Serif"/>
          <w:sz w:val="28"/>
          <w:szCs w:val="28"/>
        </w:rPr>
        <w:t xml:space="preserve"> На информационных стендах ОГКУ «Правительство для граждан» в секторе информирования и ожидания </w:t>
      </w:r>
      <w:r>
        <w:rPr>
          <w:rFonts w:ascii="PT Astra Serif" w:hAnsi="PT Astra Serif"/>
          <w:bCs/>
          <w:sz w:val="28"/>
          <w:szCs w:val="28"/>
        </w:rPr>
        <w:t xml:space="preserve">или в секторе приёма заявителей </w:t>
      </w:r>
      <w:r>
        <w:rPr>
          <w:rFonts w:ascii="PT Astra Serif" w:hAnsi="PT Astra Serif"/>
          <w:sz w:val="28"/>
          <w:szCs w:val="28"/>
        </w:rPr>
        <w:t>размещается актуальная и исчерпывающая информация, которая содержит, в том числе: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режим работы и адреса многофункциональных центров в Ульяновской области;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справочные телефоны;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адрес официального сайта, адрес электронной почты;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порядок предоставления государственной услуги.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2. Стандарт предоставления государственной услуги</w:t>
      </w:r>
    </w:p>
    <w:p>
      <w:pPr>
        <w:pStyle w:val="ConsPlusNormal1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2.1. Наименование государственной услуги – предоставление физическим и юридическим лицам информации, содержащейся в торговом реестре Ульяновской области.</w:t>
      </w:r>
    </w:p>
    <w:p>
      <w:pPr>
        <w:pStyle w:val="ConsPlusNormal1"/>
        <w:ind w:hanging="0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ab/>
        <w:t>2.2. Государственная услуга предоставляется Министерством.</w:t>
      </w:r>
    </w:p>
    <w:p>
      <w:pPr>
        <w:pStyle w:val="ConsPlusNormal1"/>
        <w:ind w:hanging="0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ab/>
        <w:t>2.3. Результатом предоставления государственной услуги является:</w:t>
      </w:r>
    </w:p>
    <w:p>
      <w:pPr>
        <w:pStyle w:val="ConsPlusNormal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предоставление информации, содержащейся в торговом реестре Ульяновской области. </w:t>
      </w:r>
    </w:p>
    <w:p>
      <w:pPr>
        <w:pStyle w:val="ConsPlusNormal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Государственная услуга предоставляется в форме информационного письма, содержащего информацию из торгового реестра.</w:t>
      </w:r>
    </w:p>
    <w:p>
      <w:pPr>
        <w:pStyle w:val="ConsPlusNormal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В случае отсутствия  информации, содержащейся в торговом реестре Ульяновской области информационного письма об отсутствии такой   информации  в торговом реестре Ульяновской области.</w:t>
      </w:r>
    </w:p>
    <w:p>
      <w:pPr>
        <w:pStyle w:val="ConsPlusNormal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2.4. Срок предоставления государственной услуги.</w:t>
      </w:r>
    </w:p>
    <w:p>
      <w:pPr>
        <w:pStyle w:val="ConsPlusNormal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Предоставление содержащейся в торговом реестре Ульяновской области информации осуществляется в течение 5 рабочих дней со дня получения запроса от заявителя.</w:t>
      </w:r>
    </w:p>
    <w:p>
      <w:pPr>
        <w:pStyle w:val="Normal"/>
        <w:spacing w:before="0" w:after="0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2.5. </w:t>
      </w:r>
      <w:r>
        <w:rPr>
          <w:rFonts w:ascii="PT Astra Serif" w:hAnsi="PT Astra Serif"/>
          <w:sz w:val="28"/>
          <w:szCs w:val="28"/>
        </w:rPr>
        <w:t>Правовые основания для предоставления государственной услуги</w:t>
      </w:r>
      <w:r>
        <w:rPr>
          <w:rFonts w:ascii="PT Astra Serif" w:hAnsi="PT Astra Serif"/>
          <w:bCs/>
          <w:sz w:val="28"/>
          <w:szCs w:val="28"/>
        </w:rPr>
        <w:t>.</w:t>
      </w:r>
    </w:p>
    <w:p>
      <w:pPr>
        <w:pStyle w:val="Normal"/>
        <w:spacing w:before="0" w:after="0"/>
        <w:ind w:firstLine="700"/>
        <w:jc w:val="both"/>
        <w:rPr/>
      </w:pPr>
      <w:r>
        <w:rPr>
          <w:rFonts w:ascii="PT Astra Serif" w:hAnsi="PT Astra Serif"/>
          <w:sz w:val="28"/>
          <w:szCs w:val="28"/>
        </w:rPr>
        <w:t>Перечень нормативных правовых актов, регулирующих предоставление государственной услуги, (с указанием их реквизитов               и источников официального опубликования) размещён на официальном сайте, на Едином портале и Региональном портале.</w:t>
      </w:r>
    </w:p>
    <w:p>
      <w:pPr>
        <w:pStyle w:val="Normal"/>
        <w:spacing w:before="0" w:after="0"/>
        <w:ind w:firstLine="700"/>
        <w:jc w:val="both"/>
        <w:rPr/>
      </w:pPr>
      <w:r>
        <w:rPr>
          <w:rFonts w:ascii="PT Astra Serif" w:hAnsi="PT Astra Serif"/>
          <w:bCs/>
          <w:sz w:val="28"/>
          <w:szCs w:val="28"/>
        </w:rPr>
        <w:t xml:space="preserve">2.6. </w:t>
      </w:r>
      <w:r>
        <w:rPr>
          <w:rFonts w:ascii="PT Astra Serif" w:hAnsi="PT Astra Serif"/>
          <w:sz w:val="28"/>
          <w:szCs w:val="28"/>
        </w:rPr>
        <w:t>Исчерпывающий перечень документов, необходимых                       в соответствии с законодательными или иными нормативными правовыми актами для предоставления государственной услуги.</w:t>
      </w:r>
    </w:p>
    <w:p>
      <w:pPr>
        <w:pStyle w:val="ConsPlusNormal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Письменный запрос в адрес Министерства, оформленный                        в произвольной форме и содержащий: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информацию о заявителе (для физического лица - фамилию, имя, отчество (последнее – при наличии), для юридического лица – наименование организации, фамилию, имя, отчество (последнее – при наличии) руководителя либо лица, действующего по доверенности, реквизиты доверенности);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почтовый или электронный адрес, по которому должен быть направлен ответ, контактный телефон;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содержание запроса;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подпись и дату.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В случае если от имени заявителя обращается лицо, действующее        по доверенности, к запросу о предоставлении государственной услуги прикладывается копия доверенности, заверенная подписью руководителя юридического лица и печатью (при наличии печати).</w:t>
      </w:r>
    </w:p>
    <w:p>
      <w:pPr>
        <w:pStyle w:val="Default"/>
        <w:ind w:firstLine="700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Документы могут быть представлены заявителем лично на бумажном носителе в Министерство.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2.7. Исчерпывающий перечень оснований для отказа в приёме документов, необходимых для предоставления государственной услуги.</w:t>
      </w:r>
    </w:p>
    <w:p>
      <w:pPr>
        <w:pStyle w:val="Normal"/>
        <w:spacing w:before="0" w:after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Основания для отказа в приёме документов, необходимых                   для предоставления государственной услуги отсутствуют.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2.8.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2.8.1. Основания для приостановления предоставления государственной услуги отсутствуют.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2.8.2. Основания для отказа в предоставлении государственной услуги отсутствуют.</w:t>
      </w:r>
    </w:p>
    <w:p>
      <w:pPr>
        <w:pStyle w:val="Normal"/>
        <w:spacing w:before="0" w:after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2.9. Размер платы, взимаемой с заявителя при предоставлении государственной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Государственная услуга предоставляется без взимания государственной пошлины или иной платы за предоставление государственной услуги.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2.10. Максимальный срок ожидания в очереди при подаче запроса          о предоставлении государственной услуги и при получении результата предоставления государственной услуги.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Максимальный срок ожидания в очереди при подаче запроса                    о предоставлении государственной услуги и при получении результата предоставления государственной услуги составляет не более 15 минут.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2.11. Срок регистрации запроса заявителя о предоставлении государственной услуги.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 о предоставлении государственной услуги регистрируется     в течение одного рабочего дня с момента поступления в Министерство.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2.12. </w:t>
      </w:r>
      <w:r>
        <w:rPr>
          <w:rFonts w:ascii="PT Astra Serif" w:hAnsi="PT Astra Serif"/>
          <w:bCs/>
          <w:sz w:val="28"/>
          <w:szCs w:val="28"/>
        </w:rPr>
        <w:t>Требования к помещениям, в которых предоставляются государственные услуги, к залу ожидания, местам для заполнения запросов    о предоставлении государственной услуги, информационным стендам             с образцами их заполнения и перечнем документов, необходимых для предоставления каждой государственной услуги, в том числе к обеспечению доступности для инвалидов указанных объектов в соответствии                        с законодательством Российской Федерации о социальной защите инвалидов.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2.12.1. Помещения, предназначенные для ознакомления заявителей         с информационными материалами, оборудуются информационными стендами.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обслуживания лиц с ограниченными возможностями здоровья помещения оборудованы пандусами, обеспечивающими беспрепятственное передвижение и разворот инвалидных колясок.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2.12.2. Кабинеты приёма заявителей оборудованы информационными табличками (вывесками) с указанием: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номера кабинета;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фамилии, имени, отчества (при наличии) и должности специалиста, предоставляющего государственную услугу;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графика работы.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PT Astra Serif" w:hAnsi="PT Astra Serif"/>
          <w:sz w:val="28"/>
          <w:szCs w:val="28"/>
        </w:rPr>
        <w:t>2.12.3. Места ожидания в очереди на представление или получение документов оборудованы стульями, места для заполнения запросов                о предоставлении государственной услуги оборудованы столами,  стульями, обеспечены канцелярскими принадлежностями, справочно–информационным материалом.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2.13. Показатели доступности и качества государственных услуг:</w:t>
      </w:r>
    </w:p>
    <w:p>
      <w:pPr>
        <w:pStyle w:val="Normal"/>
        <w:spacing w:before="0" w:after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транспортная доступность к местам предоставления государственной услуги;</w:t>
      </w:r>
    </w:p>
    <w:p>
      <w:pPr>
        <w:pStyle w:val="Normal"/>
        <w:spacing w:before="0" w:after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обеспечение беспрепятственного доступа заявителей к помещениям, в которых предоставляется государственная услуга;</w:t>
      </w:r>
    </w:p>
    <w:p>
      <w:pPr>
        <w:pStyle w:val="Normal"/>
        <w:spacing w:before="0" w:after="0"/>
        <w:ind w:firstLine="70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размещение информации о порядке предоставления государственной услуги на официальном сайте Министерства, </w:t>
      </w:r>
      <w:r>
        <w:rPr>
          <w:rFonts w:ascii="PT Astra Serif" w:hAnsi="PT Astra Serif"/>
          <w:bCs/>
          <w:sz w:val="28"/>
          <w:szCs w:val="28"/>
        </w:rPr>
        <w:t>на Едином портале</w:t>
      </w:r>
      <w:r>
        <w:rPr>
          <w:rFonts w:ascii="PT Astra Serif" w:hAnsi="PT Astra Serif"/>
          <w:sz w:val="28"/>
          <w:szCs w:val="28"/>
        </w:rPr>
        <w:t xml:space="preserve">                      и Региональном портале;</w:t>
      </w:r>
    </w:p>
    <w:p>
      <w:pPr>
        <w:pStyle w:val="Normal"/>
        <w:spacing w:before="0" w:after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соблюдение порядка предоставления государственной услуги;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 отсутствие поданных в установленном порядке жалоб на решения      и действия (бездействие), принятые и осуществлённые при предоставлении государственной услуги;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PT Astra Serif" w:hAnsi="PT Astra Serif"/>
          <w:sz w:val="28"/>
          <w:szCs w:val="28"/>
        </w:rPr>
        <w:t>е) количество взаимодействий заявителя с должностными лицами при получении государственной услуги – не более двух, общей  продолжительностью – не более 20 минут;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PT Astra Serif" w:hAnsi="PT Astra Serif"/>
          <w:sz w:val="28"/>
          <w:szCs w:val="28"/>
        </w:rPr>
        <w:t>ж) наличие возможности заявителя оценить качество предоставления государственной услуги (заполнение анкеты в ОГКУ «Правительство для граждан», в информационно-телекоммуникационной сети «Интернет», специализированный сайт «Ваш контроль» (</w:t>
      </w:r>
      <w:hyperlink r:id="rId4">
        <w:r>
          <w:rPr>
            <w:rStyle w:val="Style16"/>
            <w:rFonts w:ascii="PT Astra Serif" w:hAnsi="PT Astra Serif"/>
            <w:sz w:val="28"/>
            <w:szCs w:val="28"/>
          </w:rPr>
          <w:t>https://vashkontrol.ru/</w:t>
        </w:r>
      </w:hyperlink>
      <w:r>
        <w:rPr>
          <w:rFonts w:ascii="PT Astra Serif" w:hAnsi="PT Astra Serif"/>
          <w:sz w:val="28"/>
          <w:szCs w:val="28"/>
        </w:rPr>
        <w:t>)).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2.14. Иные требования, в том числе учитывающие особенности предоставления государственных услуг в многофункциональных центрах       и особенности предоставления государственных услуг в электронной форме.</w:t>
      </w:r>
    </w:p>
    <w:p>
      <w:pPr>
        <w:pStyle w:val="Normal"/>
        <w:spacing w:before="0" w:after="0"/>
        <w:ind w:firstLine="70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Предоставление государственной услуги посредством комплексного запроса в ОГКУ «Правительство для граждан» не осуществляется.</w:t>
      </w:r>
    </w:p>
    <w:p>
      <w:pPr>
        <w:pStyle w:val="Normal"/>
        <w:spacing w:before="0" w:after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Государственная услуга в электронной форме предоставляется в части информирования заявителя о порядке предоставления государственной услуги.</w:t>
      </w:r>
    </w:p>
    <w:p>
      <w:pPr>
        <w:pStyle w:val="Normal"/>
        <w:spacing w:before="0" w:after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государственной услуги), участие в предоставлении государственной услуги не принимают.</w:t>
      </w:r>
    </w:p>
    <w:p>
      <w:pPr>
        <w:pStyle w:val="ConsPlusNormal1"/>
        <w:numPr>
          <w:ilvl w:val="0"/>
          <w:numId w:val="0"/>
        </w:numPr>
        <w:ind w:firstLine="709"/>
        <w:jc w:val="both"/>
        <w:outlineLvl w:val="1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firstLine="709"/>
        <w:jc w:val="both"/>
        <w:outlineLvl w:val="1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0" w:right="0" w:hanging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3. Состав, последовательность и сроки выполнения</w:t>
      </w:r>
    </w:p>
    <w:p>
      <w:pPr>
        <w:pStyle w:val="ConsPlusNormal1"/>
        <w:ind w:left="0" w:right="0" w:hang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административных процедур, требования к порядку</w:t>
      </w:r>
    </w:p>
    <w:p>
      <w:pPr>
        <w:pStyle w:val="ConsPlusNormal1"/>
        <w:ind w:left="0" w:right="0" w:hang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их выполнения, в том числе особенности выполнения</w:t>
      </w:r>
    </w:p>
    <w:p>
      <w:pPr>
        <w:pStyle w:val="ConsPlusNormal1"/>
        <w:ind w:left="0" w:righ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административных процедур в электронной форме, </w:t>
      </w:r>
    </w:p>
    <w:p>
      <w:pPr>
        <w:pStyle w:val="ConsPlusNormal1"/>
        <w:ind w:left="0" w:righ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а также особенности выполнения административных процедур </w:t>
      </w:r>
    </w:p>
    <w:p>
      <w:pPr>
        <w:pStyle w:val="ConsPlusNormal1"/>
        <w:ind w:left="0" w:righ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в многофункциональных центрах предоставления государственных </w:t>
      </w:r>
    </w:p>
    <w:p>
      <w:pPr>
        <w:pStyle w:val="ConsPlusNormal1"/>
        <w:ind w:left="0" w:right="0" w:hang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и муниципальных услуг  </w:t>
      </w:r>
    </w:p>
    <w:p>
      <w:pPr>
        <w:pStyle w:val="ConsPlusNormal1"/>
        <w:ind w:left="0" w:righ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(далее – многофункциональные центры)</w:t>
      </w:r>
    </w:p>
    <w:p>
      <w:pPr>
        <w:pStyle w:val="ConsPlusNormal1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3.1. Исчерпывающие перечни административных процедур.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3.1.1. Исчерпывающий перечень административных процедур предоставления государственной услуги в Министерстве.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В части предоставления информации, содержащейся в торговом реестре Ульяновской области: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1) приём и регистрация, необходимых для предоставления государственной услуги;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2) оформление уведомления о готовности результата, выдача (направление) результата предоставления государственной услуги.</w:t>
      </w:r>
    </w:p>
    <w:p>
      <w:pPr>
        <w:pStyle w:val="Normal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3.1.2.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Cs/>
          <w:color w:val="000000"/>
          <w:sz w:val="28"/>
          <w:szCs w:val="28"/>
        </w:rPr>
        <w:t>Исчерпывающий перечень административных процедур предоставления государственной услуги</w:t>
      </w:r>
      <w:r>
        <w:rPr>
          <w:rFonts w:ascii="PT Astra Serif" w:hAnsi="PT Astra Serif"/>
          <w:sz w:val="28"/>
          <w:szCs w:val="28"/>
        </w:rPr>
        <w:t xml:space="preserve"> в электронной форме, в том числе     с использованием Единого портала, Регионального портала, в соответствии    с положениями статьи 10 Федерального закона от 27.07.2010 № 210-ФЗ        «Об организации предоставления государственных и муниципальных услуг»:</w:t>
      </w:r>
    </w:p>
    <w:p>
      <w:pPr>
        <w:pStyle w:val="Normal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предоставление в установленном порядке информации заявителям    и обеспечение доступа заявителей к сведениям о государственных услугах: осуществляется в соответствии с подпунктом 1.3.1 пункта 1.3   Административного регламента;</w:t>
      </w:r>
    </w:p>
    <w:p>
      <w:pPr>
        <w:pStyle w:val="Normal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подача запроса о предоставлении государственной услуги и иных документов, необходимых для предоставления государственной услуги,         и приём такого запроса о предоставлении государственной услуги                  и документов исполнительным органом государственной власти, либо подведомственной государственному органу организацией, участвующей       в предоставлении государственной услуги, с использованием информационно - коммуникационной системы, в том числе Единого портала и (или) Регионального портала: не осуществляется;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получение заявителем сведений о ходе выполнения запроса               о предоставлении государственной услуги: не осуществляется;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4) взаимодействие исполнительных органов государственной власти,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государственных услуг: не осуществляется;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получение заявителем результата предоставления государственной услуги, если иное не установлено федеральным законом: не осуществляется;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иные действия, необходимые для предоставления государственной услуги: не осуществляются.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3.1.3. Исчерпывающий перечень административных процедур предоставления государственной услуги в ОГКУ «Правительство                 для граждан»: не предоставляется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3.1.4. Перечень административных процедур, выполняемых при исправлении допущенных опечаток и (или) ошибок в выданных в результате предоставления государственной услуги документах: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PT Astra Serif" w:hAnsi="PT Astra Serif"/>
          <w:bCs/>
          <w:color w:val="000000"/>
          <w:sz w:val="28"/>
          <w:szCs w:val="28"/>
        </w:rPr>
        <w:t>1) приём и регистрация заявления и документов, необходимых для исправления допущенных опечаток и (или) ошибок осуществляется в порядке, установленном пунктом 3.3;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PT Astra Serif" w:hAnsi="PT Astra Serif"/>
          <w:bCs/>
          <w:color w:val="000000"/>
          <w:sz w:val="28"/>
          <w:szCs w:val="28"/>
        </w:rPr>
        <w:t>2) рассмотрение поступивших документов, оформление информации      и  уведомление о готовности результата и выдача (направление) после исправления допущенных опечаток и (или) ошибок в порядке, установленном пунктом 3.4.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3.2. Порядок выполнения административных процедур при предоставлении государственной услуги в Министерстве.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PT Astra Serif" w:hAnsi="PT Astra Serif"/>
          <w:bCs/>
          <w:color w:val="000000"/>
          <w:sz w:val="28"/>
          <w:szCs w:val="28"/>
        </w:rPr>
        <w:t>Должностным лицом, ответственным за выполнение административных процедур, предусмотренных настоящим  Административным регламентом, в Министерстве является главный специалист департамента растениеводства, механизации и химизации Министерства (далее – специалист).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 xml:space="preserve">3.2.1. Предоставление государственной услуги 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1) приём и регистрация заявления и документов, необходимых           для предоставления государственной услуги.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ab/>
      </w:r>
      <w:bookmarkStart w:id="1" w:name="__DdeLink__277_975272109"/>
      <w:r>
        <w:rPr>
          <w:rFonts w:ascii="PT Astra Serif" w:hAnsi="PT Astra Serif"/>
          <w:bCs/>
          <w:color w:val="000000"/>
          <w:sz w:val="28"/>
          <w:szCs w:val="28"/>
        </w:rPr>
        <w:t>Основанием для начала административной процедуры</w:t>
      </w:r>
      <w:bookmarkEnd w:id="1"/>
      <w:r>
        <w:rPr>
          <w:rFonts w:ascii="PT Astra Serif" w:hAnsi="PT Astra Serif"/>
          <w:bCs/>
          <w:color w:val="000000"/>
          <w:sz w:val="28"/>
          <w:szCs w:val="28"/>
        </w:rPr>
        <w:t xml:space="preserve"> является обращение заявителя в Министерство с заявлением необходимым                для предоставления государственной услуги 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ab/>
        <w:t>Заявление подаётся в свободной форме  рукописным (разборчиво) или машинописным способом и подписывается заявителем.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ab/>
        <w:t xml:space="preserve">Специалист регистрирует заявление. 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outlineLvl w:val="1"/>
        <w:rPr/>
      </w:pPr>
      <w:r>
        <w:rPr>
          <w:rFonts w:ascii="PT Astra Serif" w:hAnsi="PT Astra Serif"/>
          <w:bCs/>
          <w:color w:val="000000"/>
          <w:sz w:val="28"/>
          <w:szCs w:val="28"/>
        </w:rPr>
        <w:tab/>
        <w:t>Результатом административной процедуры является внесение специалистом записи о регистрации заявления в журнал регистрации заявлений.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ab/>
        <w:t>Максимальный срок выполнения административной процедуры составляет 1 ( один) рабочий день.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outlineLvl w:val="1"/>
        <w:rPr/>
      </w:pPr>
      <w:r>
        <w:rPr>
          <w:rFonts w:ascii="PT Astra Serif" w:hAnsi="PT Astra Serif"/>
          <w:bCs/>
          <w:color w:val="000000"/>
          <w:sz w:val="28"/>
          <w:szCs w:val="28"/>
        </w:rPr>
        <w:tab/>
        <w:t>2) уведомление о готовности результата, выдача (направление) результата предоставления государственной услуги.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outlineLvl w:val="1"/>
        <w:rPr/>
      </w:pPr>
      <w:r>
        <w:rPr>
          <w:rFonts w:ascii="PT Astra Serif" w:hAnsi="PT Astra Serif"/>
          <w:bCs/>
          <w:color w:val="000000"/>
          <w:sz w:val="28"/>
          <w:szCs w:val="28"/>
        </w:rPr>
        <w:tab/>
        <w:t xml:space="preserve">Основанием для начала административной процедуры является зарегистрированное заявление. 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outlineLvl w:val="1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Результатом предоставления государственной услуги является:</w:t>
      </w:r>
    </w:p>
    <w:p>
      <w:pPr>
        <w:pStyle w:val="ConsPlusNormal1"/>
        <w:ind w:firstLine="709"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предоставление информации, содержащейся в торговом реестре Ульяновской области. </w:t>
      </w:r>
    </w:p>
    <w:p>
      <w:pPr>
        <w:pStyle w:val="ConsPlusNormal1"/>
        <w:ind w:firstLine="709"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</w:rPr>
        <w:t>Государственная услуга предоставляется в форме информационного письма, содержащего информацию из торгового реестра.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outlineLvl w:val="1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ab/>
        <w:t>В случае отсутствия  информации, содержащейся в торговом реестре Ульяновской области информационного письма об отсутствии такой   информации в торговом реестре Ульяновской области.</w:t>
      </w:r>
    </w:p>
    <w:p>
      <w:pPr>
        <w:pStyle w:val="ConsPlusNormal1"/>
        <w:numPr>
          <w:ilvl w:val="0"/>
          <w:numId w:val="0"/>
        </w:numPr>
        <w:spacing w:lineRule="auto" w:line="276" w:before="0" w:after="0"/>
        <w:ind w:left="0" w:right="0" w:hanging="0"/>
        <w:jc w:val="both"/>
        <w:outlineLvl w:val="1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ab/>
      </w:r>
      <w:r>
        <w:rPr>
          <w:rFonts w:cs="Times New Roman" w:ascii="PT Astra Serif" w:hAnsi="PT Astra Serif"/>
          <w:b w:val="false"/>
          <w:bCs w:val="false"/>
          <w:color w:val="000000"/>
          <w:sz w:val="28"/>
          <w:szCs w:val="28"/>
        </w:rPr>
        <w:t>Должностными лицами, ответственными за выполнение административных процедур, являются должностные лица департамента лицензирования, пищевой и перерабатывающей промышленности Министерства.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ab/>
        <w:t>3.3. Порядок исправления допущенных опечаток и (или) ошибок           в выданных в результате предоставления государственной услуги документах.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ab/>
        <w:t>1) приём и регистрация заявления и документов, необходимых для исправления допущенных опечаток и (или) ошибок.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ab/>
        <w:t>Основанием для начала административной процедуры является обращение заявителя в  Министерство с заявлением об исправлении   допущенных опечаток и (или) ошибок в сведениях, указанных                          в  информации, содержащейся в торговом реестре Ульяновской области.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outlineLvl w:val="1"/>
        <w:rPr/>
      </w:pPr>
      <w:r>
        <w:rPr>
          <w:rFonts w:ascii="PT Astra Serif" w:hAnsi="PT Astra Serif"/>
          <w:bCs/>
          <w:color w:val="000000"/>
          <w:sz w:val="28"/>
          <w:szCs w:val="28"/>
        </w:rPr>
        <w:tab/>
        <w:t>При обращении за исправлением допущенных опечаток и (или) ошибок в информации заявитель представляет заявление об исправлении допущенных опечаток и (или) ошибок.</w:t>
      </w:r>
    </w:p>
    <w:p>
      <w:pPr>
        <w:pStyle w:val="Normal"/>
        <w:widowControl/>
        <w:numPr>
          <w:ilvl w:val="0"/>
          <w:numId w:val="0"/>
        </w:numPr>
        <w:tabs>
          <w:tab w:val="left" w:pos="708" w:leader="none"/>
        </w:tabs>
        <w:suppressAutoHyphens w:val="true"/>
        <w:bidi w:val="0"/>
        <w:spacing w:lineRule="auto" w:line="276" w:before="0" w:after="0"/>
        <w:ind w:left="0" w:right="0" w:firstLine="737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Заявление подаётся в произвольной форме рукописным (разборчиво) или машинописным способом и подписывается заявителем.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PT Astra Serif" w:hAnsi="PT Astra Serif"/>
          <w:bCs/>
          <w:color w:val="000000"/>
          <w:sz w:val="28"/>
          <w:szCs w:val="28"/>
        </w:rPr>
        <w:t>Специалист регистрирует заявление путём внесения соответствующей записи в журнал учёта документов.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Заявителю выдаётся расписка о приёме заявления с отметкой о дате.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Результатом административной процедуры является запись                     о регистрации заявления и документов, представленных для исправления допущенных опечаток и (или) ошибок в журнале учёта документов.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 xml:space="preserve">2) рассмотрение поступивших документов, оформление нового  письма, уведомление о готовности результата и </w:t>
      </w:r>
      <w:bookmarkStart w:id="2" w:name="__DdeLink__1478_1530859616"/>
      <w:r>
        <w:rPr>
          <w:rFonts w:ascii="PT Astra Serif" w:hAnsi="PT Astra Serif"/>
          <w:bCs/>
          <w:color w:val="000000"/>
          <w:sz w:val="28"/>
          <w:szCs w:val="28"/>
        </w:rPr>
        <w:t>выдача (направление) информации после исправления допущенных опечаток и (или) ошибок.</w:t>
      </w:r>
      <w:bookmarkEnd w:id="2"/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Основанием для начала административной процедуры является зарегистрированное заявление об исправлении допущенных опечаток и (или) ошибок и представленные документы.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Результатом административной процедуры является выдача (направление) информационного письма после исправления допущенных опечаток и (или) ошибок.</w:t>
      </w:r>
    </w:p>
    <w:p>
      <w:pPr>
        <w:pStyle w:val="ConsPlusNormal1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  <w:bookmarkStart w:id="3" w:name="P161"/>
      <w:bookmarkStart w:id="4" w:name="P161"/>
      <w:bookmarkEnd w:id="4"/>
    </w:p>
    <w:p>
      <w:pPr>
        <w:pStyle w:val="Normal"/>
        <w:numPr>
          <w:ilvl w:val="0"/>
          <w:numId w:val="0"/>
        </w:numPr>
        <w:ind w:firstLine="700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bCs w:val="false"/>
          <w:color w:val="000000"/>
          <w:sz w:val="28"/>
          <w:szCs w:val="28"/>
        </w:rPr>
        <w:t>4. Формы контроля за исполнением  Административного регламента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PT Astra Serif" w:hAnsi="PT Astra Serif"/>
          <w:color w:val="000000"/>
          <w:sz w:val="28"/>
          <w:szCs w:val="28"/>
        </w:rPr>
        <w:t xml:space="preserve">4.1. Текущий контроль за предоставлением государственной услуги осуществляет руководитель </w:t>
      </w:r>
      <w:bookmarkStart w:id="5" w:name="__DdeLink__303_3758185265"/>
      <w:r>
        <w:rPr>
          <w:rFonts w:ascii="PT Astra Serif" w:hAnsi="PT Astra Serif"/>
          <w:color w:val="000000"/>
          <w:sz w:val="28"/>
          <w:szCs w:val="28"/>
        </w:rPr>
        <w:t xml:space="preserve">департамента 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лицензирования, </w:t>
      </w:r>
      <w:r>
        <w:rPr>
          <w:rFonts w:cs="Times New Roman" w:ascii="PT Astra Serif" w:hAnsi="PT Astra Serif"/>
          <w:sz w:val="28"/>
          <w:szCs w:val="28"/>
        </w:rPr>
        <w:t xml:space="preserve">пищевой               и перерабатывающей промышленности </w:t>
      </w:r>
      <w:r>
        <w:rPr>
          <w:rFonts w:ascii="PT Astra Serif" w:hAnsi="PT Astra Serif"/>
          <w:color w:val="000000"/>
          <w:sz w:val="28"/>
          <w:szCs w:val="28"/>
        </w:rPr>
        <w:t>Министерств</w:t>
      </w:r>
      <w:bookmarkEnd w:id="5"/>
      <w:r>
        <w:rPr>
          <w:rFonts w:ascii="PT Astra Serif" w:hAnsi="PT Astra Serif"/>
          <w:color w:val="000000"/>
          <w:sz w:val="28"/>
          <w:szCs w:val="28"/>
        </w:rPr>
        <w:t>а.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PT Astra Serif" w:hAnsi="PT Astra Serif"/>
          <w:color w:val="000000"/>
          <w:sz w:val="28"/>
          <w:szCs w:val="28"/>
        </w:rPr>
        <w:t>Текущий контроль осуществляется путём проведения проверок соблюдения и исполнения специалистом нормативных правовых актов Российской Федерации, Ульяновской области, положений Административного регламента. Проверка также проводится по конкретному обращению заявителя.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Периодичность осуществления текущего контроля устанавливается     заместителем Председателя Правительства Ульяновской области - Министром агропромышленного комплекса и развития сельских территорий Ульяновской области (далее-Министр). 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4.2. Проверки полноты и качества предоставления государственной услуги включают в себя проведение проверок оформления документов, выявление и устранение нарушений при предоставлении государственной услуги,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Периодичность проведения проверок может носить плановый характер (осуществляться на основании годовых планов работы) и внеплановый характер (по конкретному обращению заявителя).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PT Astra Serif" w:hAnsi="PT Astra Serif"/>
          <w:sz w:val="28"/>
          <w:szCs w:val="28"/>
        </w:rPr>
        <w:t>Проверки полноты и качества предоставления государственной услуги осуществляются на основании распоряжения</w:t>
      </w:r>
      <w:r>
        <w:rPr>
          <w:rFonts w:ascii="PT Astra Serif" w:hAnsi="PT Astra Serif"/>
          <w:color w:val="000000"/>
          <w:sz w:val="28"/>
          <w:szCs w:val="28"/>
        </w:rPr>
        <w:t xml:space="preserve"> Министерства.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По результатам контроля </w:t>
      </w:r>
      <w:r>
        <w:rPr>
          <w:rFonts w:ascii="PT Astra Serif" w:hAnsi="PT Astra Serif"/>
          <w:sz w:val="28"/>
          <w:szCs w:val="28"/>
        </w:rPr>
        <w:t>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Ульяновской области осуществляется привлечение виновных лиц к ответственности                         в соответствии с законодательством Российской Федерации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Плановые проверки </w:t>
      </w:r>
      <w:r>
        <w:rPr>
          <w:rFonts w:ascii="PT Astra Serif" w:hAnsi="PT Astra Serif"/>
          <w:sz w:val="28"/>
          <w:szCs w:val="28"/>
        </w:rPr>
        <w:t xml:space="preserve">полноты и качества предоставления государственной услуги осуществляются </w:t>
      </w:r>
      <w:r>
        <w:rPr>
          <w:rFonts w:ascii="PT Astra Serif" w:hAnsi="PT Astra Serif"/>
          <w:color w:val="000000"/>
          <w:sz w:val="28"/>
          <w:szCs w:val="28"/>
        </w:rPr>
        <w:t>ежегодно.</w:t>
      </w:r>
    </w:p>
    <w:p>
      <w:pPr>
        <w:pStyle w:val="ConsPlusNormal1"/>
        <w:spacing w:lineRule="auto" w:line="276"/>
        <w:ind w:left="0" w:right="0" w:hanging="0"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</w:rPr>
        <w:tab/>
        <w:t>Внеплановые проверки осуществляются по решению Министра, руководителя департамента лицензирования, пищевой  и  перерабатывающей</w:t>
      </w:r>
    </w:p>
    <w:p>
      <w:pPr>
        <w:pStyle w:val="ConsPlusNormal1"/>
        <w:spacing w:lineRule="auto" w:line="276"/>
        <w:ind w:left="0" w:right="0" w:hanging="0"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</w:rPr>
        <w:t>промышленности Министерства, а также на основании полученной жалобы (обращения) на действия (бездействие) и решения, принятые в ходе предоставления государственной услуги, действия (бездействие) и решения уполномоченных должностных лиц, участвующих в предоставлении государственной услуги.</w:t>
      </w:r>
    </w:p>
    <w:p>
      <w:pPr>
        <w:pStyle w:val="Normal"/>
        <w:shd w:val="clear" w:color="auto" w:fill="FFFFFF"/>
        <w:spacing w:before="0" w:after="0"/>
        <w:ind w:firstLine="70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4.3. Должностные лица, участвующие в предоставлении государственной услуги, несут персональную ответственность за полноту            и качество предоставления государственной услуги, за соблюдение                       и исполнение положений настоящего Административного регламента и иных нормативных правовых актов, устанавливающих требования                             к  предоставлению государственной услуги. </w:t>
      </w:r>
    </w:p>
    <w:p>
      <w:pPr>
        <w:pStyle w:val="Normal"/>
        <w:shd w:val="clear" w:color="auto" w:fill="FFFFFF"/>
        <w:spacing w:before="0" w:after="0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Персональная ответственность должностных лиц, участвующих                      в предоставлении государственной услуги, устанавливается в их должностных регламентах в соответствии с требованиями законодательных   и иных нормативных правовых актов Российской Федерации.</w:t>
      </w:r>
    </w:p>
    <w:p>
      <w:pPr>
        <w:pStyle w:val="Normal"/>
        <w:shd w:val="clear" w:color="auto" w:fill="FFFFFF"/>
        <w:spacing w:before="0" w:after="0"/>
        <w:ind w:firstLine="70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За нарушение порядка предоставления государственной услуги          предусмотрена административная ответственность в соответствии                  со статьёй 25 Закона Ульяновской области  от 28.02.2011 № 16-ЗО «Кодекс Ульяновской области об административных правонарушениях».</w:t>
      </w:r>
    </w:p>
    <w:p>
      <w:pPr>
        <w:pStyle w:val="Normal"/>
        <w:shd w:val="clear" w:color="auto" w:fill="FFFFFF"/>
        <w:spacing w:before="0" w:after="0"/>
        <w:ind w:firstLine="70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4.4. Контроль за предоставлением государственной услуги должностными лицами Министерства может осуществляться со стороны граждан, их объединений и организаций путём направления в адрес Министерства:</w:t>
      </w:r>
    </w:p>
    <w:p>
      <w:pPr>
        <w:pStyle w:val="Normal"/>
        <w:spacing w:before="0" w:after="0"/>
        <w:ind w:firstLine="70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1) сообщений о нарушении законов и иных нормативных правовых актов, недостатках в работе должностных лиц Министерства, ответственных за выполнение отдельных административных процедур, предусмотренных настоящим  Административным регламентом;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2) жалоб по фактам нарушения должностными лицами Министерства прав, свобод или законных интересов граждан.</w:t>
      </w:r>
    </w:p>
    <w:p>
      <w:pPr>
        <w:pStyle w:val="Normal"/>
        <w:numPr>
          <w:ilvl w:val="0"/>
          <w:numId w:val="0"/>
        </w:numPr>
        <w:ind w:firstLine="700"/>
        <w:jc w:val="both"/>
        <w:outlineLvl w:val="1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0"/>
        <w:jc w:val="center"/>
        <w:outlineLvl w:val="1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 w:val="false"/>
          <w:bCs w:val="false"/>
          <w:color w:val="000000"/>
          <w:sz w:val="28"/>
          <w:szCs w:val="28"/>
        </w:rPr>
        <w:t>5. Досудебный (внесудебный) порядок обжалования решений                  и действий (бездействия) Министерства,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>
      <w:pPr>
        <w:pStyle w:val="Normal"/>
        <w:spacing w:before="0" w:after="0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5.1. Заявители имеют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жалоба). </w:t>
      </w:r>
    </w:p>
    <w:p>
      <w:pPr>
        <w:pStyle w:val="Normal"/>
        <w:spacing w:before="0" w:after="0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>
        <w:rPr>
          <w:rFonts w:ascii="PT Astra Serif" w:hAnsi="PT Astra Serif"/>
          <w:color w:val="000000"/>
          <w:sz w:val="28"/>
          <w:szCs w:val="28"/>
        </w:rPr>
        <w:t xml:space="preserve">. </w:t>
      </w:r>
    </w:p>
    <w:p>
      <w:pPr>
        <w:pStyle w:val="Normal"/>
        <w:spacing w:before="0" w:after="0"/>
        <w:ind w:firstLine="70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Жалобы, за исключением жалоб на решения и (или) действия (бездействие), принятые (осуществляемые) Министром, рассматриваются должностным лицом, уполномоченным на рассмотрение жалоб - заместителем Министра агропромышленного комплекса и развития сельских территорий Ульяновской области (далее- уполномоченное лицо) .</w:t>
      </w:r>
    </w:p>
    <w:p>
      <w:pPr>
        <w:pStyle w:val="Normal"/>
        <w:spacing w:before="0" w:after="0"/>
        <w:ind w:firstLine="70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Жалобы на решения и (или) действия (бездействие), принятые (осуществляемые) уполномоченным лицом рассматриваются Министром.</w:t>
      </w:r>
    </w:p>
    <w:p>
      <w:pPr>
        <w:pStyle w:val="Normal"/>
        <w:spacing w:before="0" w:after="0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Жалобы на решения и (или) действия (бездействие), принятые (осуществляемые) Министром, направляются в Правительство Ульяновской области и рассматриваются Правительством Ульяновской области в порядке, установленном постановлением Правительства Ульяновской области             от 31.10.2012 № 514-П «О Правительственной комиссии по рассмотрению жалоб на решения, принятые руководителями исполнительных органов государственной власти Ульяновской области, предоставляющих государственные услуги».</w:t>
      </w:r>
    </w:p>
    <w:p>
      <w:pPr>
        <w:pStyle w:val="Normal"/>
        <w:spacing w:before="0" w:after="0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5.3. Способы информирования заявителей о порядке подачи                    и рассмотрения жалобы, в том числе с использованием Единого портала, Регионального портала. </w:t>
      </w:r>
    </w:p>
    <w:p>
      <w:pPr>
        <w:pStyle w:val="Normal"/>
        <w:spacing w:before="0" w:after="0"/>
        <w:ind w:firstLine="700"/>
        <w:jc w:val="both"/>
        <w:rPr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Информацию о порядке подачи и рассмотрения жалобы можно получить у ответственного лица при личном обращении или по телефону,       а также посредством использования информации, размещённой                      на официальном сайте Министерства, на Едином портале, на Региональном портале.</w:t>
      </w:r>
    </w:p>
    <w:p>
      <w:pPr>
        <w:pStyle w:val="Normal"/>
        <w:spacing w:before="0" w:after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власти, многофункционального центра, организаций, осуществляющих функции по предоставлению государственных услуг,             а также их должностных лиц, государственных служащих, работников.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 Правительства Российской Федерации от 20.11.2012</w:t>
        <w:br/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>
      <w:pPr>
        <w:pStyle w:val="Normal"/>
        <w:shd w:val="clear" w:color="auto" w:fill="FFFFFF"/>
        <w:spacing w:before="0" w:after="0"/>
        <w:ind w:firstLine="70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Закон Ульяновской области от 28.02.2011 № 16-ЗО «Кодекс Ульяновской области об административных правонарушениях»;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PT Astra Serif" w:hAnsi="PT Astra Serif"/>
          <w:bCs/>
          <w:sz w:val="28"/>
          <w:szCs w:val="28"/>
        </w:rPr>
        <w:t>постановление Правительства Ульяновской области от 31.10.2012        № 514-П «О Правительственной комиссии по рассмотрению жалоб на решения, принятые руководителями исполнительных органов государственной власти Ульяновской области, предоставляющих государственные услуги»;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PT Astra Serif" w:hAnsi="PT Astra Serif"/>
          <w:bCs/>
          <w:sz w:val="28"/>
          <w:szCs w:val="28"/>
        </w:rPr>
        <w:t>постановление Правительства Ульяновской области от 24.07.2013              № 316-П «Об утверждении Положения об особенностях подачи                        и рассмотрения жалоб на решения и действия (бездействие) исполнительных органов государственной власти Ульяновской области и их должностных лиц, государственных гражданских служащих Ульяновской области».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5.5. Информация, указанная в пунктах 5.1 - 5.4, размещена                    на официальном сайте</w:t>
      </w:r>
      <w:r>
        <w:rPr>
          <w:rFonts w:ascii="PT Astra Serif" w:hAnsi="PT Astra Serif"/>
          <w:i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Едином портале и Региональном портале.</w:t>
      </w:r>
    </w:p>
    <w:p>
      <w:pPr>
        <w:pStyle w:val="Normal"/>
        <w:numPr>
          <w:ilvl w:val="0"/>
          <w:numId w:val="0"/>
        </w:numPr>
        <w:spacing w:before="0" w:after="200"/>
        <w:ind w:firstLine="700"/>
        <w:jc w:val="both"/>
        <w:outlineLvl w:val="1"/>
        <w:rPr/>
      </w:pPr>
      <w:r>
        <w:rPr/>
      </w:r>
    </w:p>
    <w:sectPr>
      <w:headerReference w:type="default" r:id="rId5"/>
      <w:type w:val="nextPage"/>
      <w:pgSz w:w="11906" w:h="16838"/>
      <w:pgMar w:left="1701" w:right="850" w:header="708" w:top="1134" w:footer="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PT Sans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14</w:t>
    </w:r>
    <w:r>
      <w:rPr>
        <w:sz w:val="28"/>
        <w:szCs w:val="28"/>
        <w:rFonts w:ascii="Times New Roman" w:hAnsi="Times New Roman"/>
      </w:rPr>
      <w:fldChar w:fldCharType="end"/>
    </w:r>
  </w:p>
  <w:p>
    <w:pPr>
      <w:pStyle w:val="Style23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b638ef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3">
    <w:name w:val="Heading 3"/>
    <w:basedOn w:val="Normal"/>
    <w:next w:val="Normal"/>
    <w:link w:val="30"/>
    <w:uiPriority w:val="9"/>
    <w:qFormat/>
    <w:rsid w:val="001106a4"/>
    <w:pPr>
      <w:keepNext w:val="true"/>
      <w:spacing w:lineRule="auto" w:line="240" w:before="240" w:after="60"/>
      <w:outlineLvl w:val="2"/>
    </w:pPr>
    <w:rPr>
      <w:rFonts w:ascii="Cambria" w:hAnsi="Cambria" w:eastAsia="Times New Roman"/>
      <w:b/>
      <w:bCs/>
      <w:sz w:val="26"/>
      <w:szCs w:val="2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1106a4"/>
    <w:rPr>
      <w:rFonts w:ascii="Cambria" w:hAnsi="Cambria" w:eastAsia="Times New Roman"/>
      <w:b/>
      <w:bCs/>
      <w:sz w:val="26"/>
      <w:szCs w:val="26"/>
    </w:rPr>
  </w:style>
  <w:style w:type="character" w:styleId="Style13" w:customStyle="1">
    <w:name w:val="Верхний колонтитул Знак"/>
    <w:basedOn w:val="DefaultParagraphFont"/>
    <w:link w:val="a4"/>
    <w:uiPriority w:val="99"/>
    <w:qFormat/>
    <w:rsid w:val="00653dbb"/>
    <w:rPr>
      <w:sz w:val="22"/>
      <w:szCs w:val="22"/>
      <w:lang w:eastAsia="en-US"/>
    </w:rPr>
  </w:style>
  <w:style w:type="character" w:styleId="Style14" w:customStyle="1">
    <w:name w:val="Нижний колонтитул Знак"/>
    <w:basedOn w:val="DefaultParagraphFont"/>
    <w:link w:val="a6"/>
    <w:uiPriority w:val="99"/>
    <w:semiHidden/>
    <w:qFormat/>
    <w:rsid w:val="00653dbb"/>
    <w:rPr>
      <w:sz w:val="22"/>
      <w:szCs w:val="22"/>
      <w:lang w:eastAsia="en-US"/>
    </w:rPr>
  </w:style>
  <w:style w:type="character" w:styleId="Style15" w:customStyle="1">
    <w:name w:val="Гипертекстовая ссылка"/>
    <w:basedOn w:val="DefaultParagraphFont"/>
    <w:qFormat/>
    <w:rsid w:val="009377cf"/>
    <w:rPr>
      <w:rFonts w:cs="Times New Roman"/>
      <w:b/>
      <w:bCs/>
      <w:color w:val="008000"/>
    </w:rPr>
  </w:style>
  <w:style w:type="character" w:styleId="Style16">
    <w:name w:val="Интернет-ссылка"/>
    <w:basedOn w:val="DefaultParagraphFont"/>
    <w:rsid w:val="009377cf"/>
    <w:rPr>
      <w:rFonts w:cs="Times New Roman"/>
      <w:color w:val="0000FF"/>
      <w:u w:val="single"/>
    </w:rPr>
  </w:style>
  <w:style w:type="character" w:styleId="ConsPlusNormal" w:customStyle="1">
    <w:name w:val="ConsPlusNormal Знак"/>
    <w:basedOn w:val="DefaultParagraphFont"/>
    <w:link w:val="ConsPlusNormal"/>
    <w:uiPriority w:val="99"/>
    <w:qFormat/>
    <w:locked/>
    <w:rsid w:val="009377cf"/>
    <w:rPr>
      <w:rFonts w:eastAsia="Times New Roman" w:cs="Calibri"/>
      <w:sz w:val="22"/>
      <w:lang w:val="ru-RU" w:eastAsia="ru-RU" w:bidi="ar-SA"/>
    </w:rPr>
  </w:style>
  <w:style w:type="character" w:styleId="FontStyle44" w:customStyle="1">
    <w:name w:val="Font Style44"/>
    <w:basedOn w:val="DefaultParagraphFont"/>
    <w:qFormat/>
    <w:rsid w:val="009377cf"/>
    <w:rPr>
      <w:rFonts w:ascii="Times New Roman" w:hAnsi="Times New Roman" w:cs="Times New Roman"/>
      <w:sz w:val="26"/>
      <w:szCs w:val="26"/>
    </w:rPr>
  </w:style>
  <w:style w:type="character" w:styleId="Style17" w:customStyle="1">
    <w:name w:val="Обычный (веб) Знак"/>
    <w:basedOn w:val="DefaultParagraphFont"/>
    <w:link w:val="ab"/>
    <w:qFormat/>
    <w:locked/>
    <w:rsid w:val="004c5bbf"/>
    <w:rPr>
      <w:sz w:val="24"/>
      <w:szCs w:val="24"/>
    </w:rPr>
  </w:style>
  <w:style w:type="character" w:styleId="Appleconvertedspace" w:customStyle="1">
    <w:name w:val="apple-converted-space"/>
    <w:qFormat/>
    <w:rsid w:val="00257d7d"/>
    <w:rPr>
      <w:rFonts w:ascii="Times New Roman" w:hAnsi="Times New Roman" w:cs="Times New Roman"/>
    </w:rPr>
  </w:style>
  <w:style w:type="character" w:styleId="Match" w:customStyle="1">
    <w:name w:val="match"/>
    <w:qFormat/>
    <w:rsid w:val="00257d7d"/>
    <w:rPr>
      <w:rFonts w:ascii="Times New Roman" w:hAnsi="Times New Roman" w:cs="Times New Roman"/>
    </w:rPr>
  </w:style>
  <w:style w:type="character" w:styleId="32" w:customStyle="1">
    <w:name w:val="Стиль3 Знак"/>
    <w:link w:val="31"/>
    <w:uiPriority w:val="99"/>
    <w:qFormat/>
    <w:locked/>
    <w:rsid w:val="00b92112"/>
    <w:rPr>
      <w:rFonts w:ascii="Times New Roman" w:hAnsi="Times New Roman" w:eastAsia="Times New Roman"/>
      <w:sz w:val="28"/>
      <w:szCs w:val="28"/>
    </w:rPr>
  </w:style>
  <w:style w:type="character" w:styleId="ListLabel1">
    <w:name w:val="ListLabel 1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2">
    <w:name w:val="ListLabel 2"/>
    <w:qFormat/>
    <w:rPr>
      <w:rFonts w:ascii="Times New Roman" w:hAnsi="Times New Roman"/>
      <w:color w:val="000000"/>
      <w:sz w:val="28"/>
      <w:szCs w:val="28"/>
    </w:rPr>
  </w:style>
  <w:style w:type="character" w:styleId="ListLabel3">
    <w:name w:val="ListLabel 3"/>
    <w:qFormat/>
    <w:rPr>
      <w:rFonts w:ascii="Times New Roman" w:hAnsi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color w:val="FF0000"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color w:val="000000"/>
    </w:rPr>
  </w:style>
  <w:style w:type="character" w:styleId="ListLabel6">
    <w:name w:val="ListLabel 6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7">
    <w:name w:val="ListLabel 7"/>
    <w:qFormat/>
    <w:rPr>
      <w:rFonts w:ascii="Times New Roman" w:hAnsi="Times New Roman"/>
      <w:color w:val="000000"/>
      <w:sz w:val="28"/>
      <w:szCs w:val="28"/>
    </w:rPr>
  </w:style>
  <w:style w:type="character" w:styleId="ListLabel8">
    <w:name w:val="ListLabel 8"/>
    <w:qFormat/>
    <w:rPr>
      <w:rFonts w:ascii="Times New Roman" w:hAnsi="Times New Roman"/>
      <w:sz w:val="28"/>
      <w:szCs w:val="28"/>
    </w:rPr>
  </w:style>
  <w:style w:type="character" w:styleId="ListLabel9">
    <w:name w:val="ListLabel 9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10">
    <w:name w:val="ListLabel 10"/>
    <w:qFormat/>
    <w:rPr>
      <w:rFonts w:ascii="Times New Roman" w:hAnsi="Times New Roman" w:cs="Times New Roman"/>
      <w:color w:val="000000"/>
    </w:rPr>
  </w:style>
  <w:style w:type="character" w:styleId="ListLabel11">
    <w:name w:val="ListLabel 11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12">
    <w:name w:val="ListLabel 12"/>
    <w:qFormat/>
    <w:rPr>
      <w:rFonts w:ascii="Times New Roman" w:hAnsi="Times New Roman"/>
      <w:color w:val="000000"/>
      <w:sz w:val="28"/>
      <w:szCs w:val="28"/>
    </w:rPr>
  </w:style>
  <w:style w:type="character" w:styleId="ListLabel13">
    <w:name w:val="ListLabel 13"/>
    <w:qFormat/>
    <w:rPr>
      <w:rFonts w:ascii="Times New Roman" w:hAnsi="Times New Roman"/>
      <w:sz w:val="28"/>
      <w:szCs w:val="28"/>
    </w:rPr>
  </w:style>
  <w:style w:type="character" w:styleId="ListLabel14">
    <w:name w:val="ListLabel 14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15">
    <w:name w:val="ListLabel 15"/>
    <w:qFormat/>
    <w:rPr>
      <w:rFonts w:ascii="Times New Roman" w:hAnsi="Times New Roman" w:cs="Times New Roman"/>
      <w:color w:val="000000"/>
    </w:rPr>
  </w:style>
  <w:style w:type="character" w:styleId="ListLabel16">
    <w:name w:val="ListLabel 16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17">
    <w:name w:val="ListLabel 17"/>
    <w:qFormat/>
    <w:rPr>
      <w:rFonts w:ascii="Times New Roman" w:hAnsi="Times New Roman"/>
      <w:color w:val="000000"/>
      <w:sz w:val="28"/>
      <w:szCs w:val="28"/>
    </w:rPr>
  </w:style>
  <w:style w:type="character" w:styleId="ListLabel18">
    <w:name w:val="ListLabel 18"/>
    <w:qFormat/>
    <w:rPr>
      <w:rFonts w:ascii="Times New Roman" w:hAnsi="Times New Roman"/>
      <w:sz w:val="28"/>
      <w:szCs w:val="28"/>
    </w:rPr>
  </w:style>
  <w:style w:type="character" w:styleId="ListLabel19">
    <w:name w:val="ListLabel 19"/>
    <w:qFormat/>
    <w:rPr>
      <w:rFonts w:ascii="Times New Roman" w:hAnsi="Times New Roman"/>
      <w:sz w:val="28"/>
      <w:szCs w:val="28"/>
    </w:rPr>
  </w:style>
  <w:style w:type="character" w:styleId="ListLabel20">
    <w:name w:val="ListLabel 2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21">
    <w:name w:val="ListLabel 21"/>
    <w:qFormat/>
    <w:rPr>
      <w:rFonts w:ascii="Times New Roman" w:hAnsi="Times New Roman" w:cs="Times New Roman"/>
      <w:color w:val="000000"/>
    </w:rPr>
  </w:style>
  <w:style w:type="character" w:styleId="ListLabel22">
    <w:name w:val="ListLabel 22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23">
    <w:name w:val="ListLabel 23"/>
    <w:qFormat/>
    <w:rPr>
      <w:rFonts w:ascii="Times New Roman" w:hAnsi="Times New Roman"/>
      <w:color w:val="000000"/>
      <w:sz w:val="28"/>
      <w:szCs w:val="28"/>
    </w:rPr>
  </w:style>
  <w:style w:type="character" w:styleId="ListLabel24">
    <w:name w:val="ListLabel 24"/>
    <w:qFormat/>
    <w:rPr>
      <w:rFonts w:ascii="Times New Roman" w:hAnsi="Times New Roman"/>
      <w:sz w:val="28"/>
      <w:szCs w:val="28"/>
    </w:rPr>
  </w:style>
  <w:style w:type="character" w:styleId="ListLabel25">
    <w:name w:val="ListLabel 25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26">
    <w:name w:val="ListLabel 26"/>
    <w:qFormat/>
    <w:rPr>
      <w:rFonts w:ascii="Times New Roman" w:hAnsi="Times New Roman" w:cs="Times New Roman"/>
      <w:color w:val="000000"/>
    </w:rPr>
  </w:style>
  <w:style w:type="character" w:styleId="ListLabel27">
    <w:name w:val="ListLabel 27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28">
    <w:name w:val="ListLabel 28"/>
    <w:qFormat/>
    <w:rPr>
      <w:rFonts w:ascii="Times New Roman" w:hAnsi="Times New Roman"/>
      <w:color w:val="000000"/>
      <w:sz w:val="28"/>
      <w:szCs w:val="28"/>
    </w:rPr>
  </w:style>
  <w:style w:type="character" w:styleId="ListLabel29">
    <w:name w:val="ListLabel 29"/>
    <w:qFormat/>
    <w:rPr>
      <w:rFonts w:ascii="Times New Roman" w:hAnsi="Times New Roman"/>
      <w:sz w:val="28"/>
      <w:szCs w:val="28"/>
    </w:rPr>
  </w:style>
  <w:style w:type="character" w:styleId="ListLabel30">
    <w:name w:val="ListLabel 3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31">
    <w:name w:val="ListLabel 31"/>
    <w:qFormat/>
    <w:rPr>
      <w:rFonts w:ascii="Times New Roman" w:hAnsi="Times New Roman" w:cs="Times New Roman"/>
      <w:color w:val="000000"/>
    </w:rPr>
  </w:style>
  <w:style w:type="character" w:styleId="ListLabel32">
    <w:name w:val="ListLabel 32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33">
    <w:name w:val="ListLabel 33"/>
    <w:qFormat/>
    <w:rPr>
      <w:rFonts w:ascii="Times New Roman" w:hAnsi="Times New Roman"/>
      <w:color w:val="000000"/>
      <w:sz w:val="28"/>
      <w:szCs w:val="28"/>
    </w:rPr>
  </w:style>
  <w:style w:type="character" w:styleId="ListLabel34">
    <w:name w:val="ListLabel 34"/>
    <w:qFormat/>
    <w:rPr>
      <w:rFonts w:ascii="Times New Roman" w:hAnsi="Times New Roman"/>
      <w:sz w:val="28"/>
      <w:szCs w:val="28"/>
    </w:rPr>
  </w:style>
  <w:style w:type="character" w:styleId="ListLabel35">
    <w:name w:val="ListLabel 35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36">
    <w:name w:val="ListLabel 36"/>
    <w:qFormat/>
    <w:rPr>
      <w:rFonts w:ascii="Times New Roman" w:hAnsi="Times New Roman" w:cs="Times New Roman"/>
      <w:color w:val="000000"/>
    </w:rPr>
  </w:style>
  <w:style w:type="character" w:styleId="ListLabel37">
    <w:name w:val="ListLabel 37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38">
    <w:name w:val="ListLabel 38"/>
    <w:qFormat/>
    <w:rPr>
      <w:rFonts w:ascii="Times New Roman" w:hAnsi="Times New Roman"/>
      <w:color w:val="000000"/>
      <w:sz w:val="28"/>
      <w:szCs w:val="28"/>
    </w:rPr>
  </w:style>
  <w:style w:type="character" w:styleId="ListLabel39">
    <w:name w:val="ListLabel 39"/>
    <w:qFormat/>
    <w:rPr>
      <w:rFonts w:ascii="Times New Roman" w:hAnsi="Times New Roman"/>
      <w:sz w:val="28"/>
      <w:szCs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color w:val="000000"/>
    </w:rPr>
  </w:style>
  <w:style w:type="character" w:styleId="ListLabel42">
    <w:name w:val="ListLabel 42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43">
    <w:name w:val="ListLabel 43"/>
    <w:qFormat/>
    <w:rPr>
      <w:rFonts w:ascii="Times New Roman" w:hAnsi="Times New Roman"/>
      <w:color w:val="000000"/>
      <w:sz w:val="28"/>
      <w:szCs w:val="28"/>
    </w:rPr>
  </w:style>
  <w:style w:type="character" w:styleId="ListLabel44">
    <w:name w:val="ListLabel 44"/>
    <w:qFormat/>
    <w:rPr>
      <w:rFonts w:ascii="Times New Roman" w:hAnsi="Times New Roman"/>
      <w:sz w:val="28"/>
      <w:szCs w:val="28"/>
    </w:rPr>
  </w:style>
  <w:style w:type="character" w:styleId="ListLabel45">
    <w:name w:val="ListLabel 45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6">
    <w:name w:val="ListLabel 46"/>
    <w:qFormat/>
    <w:rPr>
      <w:rFonts w:ascii="Times New Roman" w:hAnsi="Times New Roman" w:cs="Times New Roman"/>
      <w:color w:val="000000"/>
    </w:rPr>
  </w:style>
  <w:style w:type="character" w:styleId="ListLabel47">
    <w:name w:val="ListLabel 47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48">
    <w:name w:val="ListLabel 48"/>
    <w:qFormat/>
    <w:rPr>
      <w:rFonts w:ascii="Times New Roman" w:hAnsi="Times New Roman"/>
      <w:color w:val="000000"/>
      <w:sz w:val="28"/>
      <w:szCs w:val="28"/>
    </w:rPr>
  </w:style>
  <w:style w:type="character" w:styleId="ListLabel49">
    <w:name w:val="ListLabel 49"/>
    <w:qFormat/>
    <w:rPr>
      <w:rFonts w:ascii="Times New Roman" w:hAnsi="Times New Roman"/>
      <w:sz w:val="28"/>
      <w:szCs w:val="28"/>
    </w:rPr>
  </w:style>
  <w:style w:type="character" w:styleId="ListLabel50">
    <w:name w:val="ListLabel 5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51">
    <w:name w:val="ListLabel 51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52">
    <w:name w:val="ListLabel 52"/>
    <w:qFormat/>
    <w:rPr>
      <w:rFonts w:ascii="Times New Roman" w:hAnsi="Times New Roman"/>
      <w:color w:val="000000"/>
      <w:sz w:val="28"/>
      <w:szCs w:val="28"/>
    </w:rPr>
  </w:style>
  <w:style w:type="character" w:styleId="ListLabel53">
    <w:name w:val="ListLabel 53"/>
    <w:qFormat/>
    <w:rPr>
      <w:rFonts w:ascii="Times New Roman" w:hAnsi="Times New Roman"/>
      <w:sz w:val="28"/>
      <w:szCs w:val="28"/>
    </w:rPr>
  </w:style>
  <w:style w:type="character" w:styleId="ListLabel54">
    <w:name w:val="ListLabel 54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55">
    <w:name w:val="ListLabel 55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56">
    <w:name w:val="ListLabel 56"/>
    <w:qFormat/>
    <w:rPr>
      <w:rFonts w:ascii="Times New Roman" w:hAnsi="Times New Roman"/>
      <w:color w:val="000000"/>
      <w:sz w:val="28"/>
      <w:szCs w:val="28"/>
    </w:rPr>
  </w:style>
  <w:style w:type="character" w:styleId="ListLabel57">
    <w:name w:val="ListLabel 57"/>
    <w:qFormat/>
    <w:rPr>
      <w:rFonts w:ascii="Times New Roman" w:hAnsi="Times New Roman"/>
      <w:sz w:val="28"/>
      <w:szCs w:val="28"/>
    </w:rPr>
  </w:style>
  <w:style w:type="character" w:styleId="ListLabel58">
    <w:name w:val="ListLabel 58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59">
    <w:name w:val="ListLabel 59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60">
    <w:name w:val="ListLabel 60"/>
    <w:qFormat/>
    <w:rPr>
      <w:rFonts w:ascii="Times New Roman" w:hAnsi="Times New Roman"/>
      <w:color w:val="000000"/>
      <w:sz w:val="28"/>
      <w:szCs w:val="28"/>
    </w:rPr>
  </w:style>
  <w:style w:type="character" w:styleId="ListLabel61">
    <w:name w:val="ListLabel 61"/>
    <w:qFormat/>
    <w:rPr>
      <w:rFonts w:ascii="Times New Roman" w:hAnsi="Times New Roman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63">
    <w:name w:val="ListLabel 63"/>
    <w:qFormat/>
    <w:rPr>
      <w:rFonts w:ascii="Times New Roman" w:hAnsi="Times New Roman"/>
      <w:color w:val="000000"/>
      <w:sz w:val="28"/>
      <w:szCs w:val="28"/>
    </w:rPr>
  </w:style>
  <w:style w:type="character" w:styleId="ListLabel64">
    <w:name w:val="ListLabel 64"/>
    <w:qFormat/>
    <w:rPr>
      <w:rFonts w:ascii="Times New Roman" w:hAnsi="Times New Roman"/>
      <w:sz w:val="28"/>
      <w:szCs w:val="28"/>
    </w:rPr>
  </w:style>
  <w:style w:type="character" w:styleId="ListLabel65">
    <w:name w:val="ListLabel 65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66">
    <w:name w:val="ListLabel 66"/>
    <w:qFormat/>
    <w:rPr>
      <w:rFonts w:ascii="Times New Roman" w:hAnsi="Times New Roman"/>
      <w:color w:val="000000"/>
      <w:sz w:val="28"/>
      <w:szCs w:val="28"/>
    </w:rPr>
  </w:style>
  <w:style w:type="character" w:styleId="ListLabel67">
    <w:name w:val="ListLabel 67"/>
    <w:qFormat/>
    <w:rPr>
      <w:rFonts w:ascii="Times New Roman" w:hAnsi="Times New Roman"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69">
    <w:name w:val="ListLabel 69"/>
    <w:qFormat/>
    <w:rPr>
      <w:rFonts w:ascii="Times New Roman" w:hAnsi="Times New Roman"/>
      <w:color w:val="000000"/>
      <w:sz w:val="28"/>
      <w:szCs w:val="28"/>
    </w:rPr>
  </w:style>
  <w:style w:type="character" w:styleId="ListLabel70">
    <w:name w:val="ListLabel 70"/>
    <w:qFormat/>
    <w:rPr>
      <w:rFonts w:ascii="Times New Roman" w:hAnsi="Times New Roman"/>
      <w:sz w:val="28"/>
      <w:szCs w:val="28"/>
    </w:rPr>
  </w:style>
  <w:style w:type="character" w:styleId="ListLabel71">
    <w:name w:val="ListLabel 71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72">
    <w:name w:val="ListLabel 72"/>
    <w:qFormat/>
    <w:rPr>
      <w:rFonts w:ascii="Times New Roman" w:hAnsi="Times New Roman"/>
      <w:color w:val="000000"/>
      <w:sz w:val="28"/>
      <w:szCs w:val="28"/>
    </w:rPr>
  </w:style>
  <w:style w:type="character" w:styleId="ListLabel73">
    <w:name w:val="ListLabel 73"/>
    <w:qFormat/>
    <w:rPr>
      <w:rFonts w:ascii="Times New Roman" w:hAnsi="Times New Roman"/>
      <w:sz w:val="28"/>
      <w:szCs w:val="28"/>
    </w:rPr>
  </w:style>
  <w:style w:type="character" w:styleId="ListLabel74">
    <w:name w:val="ListLabel 74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75">
    <w:name w:val="ListLabel 75"/>
    <w:qFormat/>
    <w:rPr>
      <w:rFonts w:ascii="Times New Roman" w:hAnsi="Times New Roman"/>
      <w:color w:val="000000"/>
      <w:sz w:val="28"/>
      <w:szCs w:val="28"/>
    </w:rPr>
  </w:style>
  <w:style w:type="character" w:styleId="ListLabel76">
    <w:name w:val="ListLabel 76"/>
    <w:qFormat/>
    <w:rPr>
      <w:rFonts w:ascii="Times New Roman" w:hAnsi="Times New Roman"/>
      <w:sz w:val="28"/>
      <w:szCs w:val="28"/>
    </w:rPr>
  </w:style>
  <w:style w:type="character" w:styleId="ListLabel77">
    <w:name w:val="ListLabel 77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78">
    <w:name w:val="ListLabel 78"/>
    <w:qFormat/>
    <w:rPr>
      <w:rFonts w:ascii="Times New Roman" w:hAnsi="Times New Roman"/>
      <w:color w:val="000000"/>
      <w:sz w:val="28"/>
      <w:szCs w:val="28"/>
    </w:rPr>
  </w:style>
  <w:style w:type="character" w:styleId="ListLabel79">
    <w:name w:val="ListLabel 79"/>
    <w:qFormat/>
    <w:rPr>
      <w:rFonts w:ascii="Times New Roman" w:hAnsi="Times New Roman"/>
      <w:sz w:val="28"/>
      <w:szCs w:val="28"/>
    </w:rPr>
  </w:style>
  <w:style w:type="character" w:styleId="ListLabel80">
    <w:name w:val="ListLabel 80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81">
    <w:name w:val="ListLabel 81"/>
    <w:qFormat/>
    <w:rPr>
      <w:rFonts w:ascii="Times New Roman" w:hAnsi="Times New Roman"/>
      <w:color w:val="000000"/>
      <w:sz w:val="28"/>
      <w:szCs w:val="28"/>
    </w:rPr>
  </w:style>
  <w:style w:type="character" w:styleId="ListLabel82">
    <w:name w:val="ListLabel 82"/>
    <w:qFormat/>
    <w:rPr>
      <w:rFonts w:ascii="Times New Roman" w:hAnsi="Times New Roman"/>
      <w:sz w:val="28"/>
      <w:szCs w:val="28"/>
    </w:rPr>
  </w:style>
  <w:style w:type="character" w:styleId="ListLabel83">
    <w:name w:val="ListLabel 83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84">
    <w:name w:val="ListLabel 84"/>
    <w:qFormat/>
    <w:rPr>
      <w:rFonts w:ascii="Times New Roman" w:hAnsi="Times New Roman"/>
      <w:color w:val="000000"/>
      <w:sz w:val="28"/>
      <w:szCs w:val="28"/>
    </w:rPr>
  </w:style>
  <w:style w:type="character" w:styleId="ListLabel85">
    <w:name w:val="ListLabel 85"/>
    <w:qFormat/>
    <w:rPr>
      <w:rFonts w:ascii="Times New Roman" w:hAnsi="Times New Roman"/>
      <w:sz w:val="28"/>
      <w:szCs w:val="28"/>
    </w:rPr>
  </w:style>
  <w:style w:type="character" w:styleId="ListLabel86">
    <w:name w:val="ListLabel 86"/>
    <w:qFormat/>
    <w:rPr>
      <w:rFonts w:ascii="PT Astra Serif" w:hAnsi="PT Astra Serif" w:cs="Times New Roman"/>
      <w:b w:val="false"/>
      <w:color w:val="000000"/>
      <w:sz w:val="28"/>
      <w:szCs w:val="28"/>
    </w:rPr>
  </w:style>
  <w:style w:type="character" w:styleId="ListLabel87">
    <w:name w:val="ListLabel 87"/>
    <w:qFormat/>
    <w:rPr>
      <w:rFonts w:ascii="PT Astra Serif" w:hAnsi="PT Astra Serif"/>
      <w:color w:val="000000"/>
      <w:sz w:val="28"/>
      <w:szCs w:val="28"/>
    </w:rPr>
  </w:style>
  <w:style w:type="character" w:styleId="ListLabel88">
    <w:name w:val="ListLabel 88"/>
    <w:qFormat/>
    <w:rPr>
      <w:rFonts w:ascii="PT Astra Serif" w:hAnsi="PT Astra Serif"/>
      <w:sz w:val="28"/>
      <w:szCs w:val="28"/>
    </w:rPr>
  </w:style>
  <w:style w:type="character" w:styleId="ListLabel89">
    <w:name w:val="ListLabel 89"/>
    <w:qFormat/>
    <w:rPr>
      <w:rFonts w:ascii="PT Astra Serif" w:hAnsi="PT Astra Serif" w:cs="Times New Roman"/>
      <w:b w:val="false"/>
      <w:color w:val="000000"/>
      <w:sz w:val="28"/>
      <w:szCs w:val="28"/>
    </w:rPr>
  </w:style>
  <w:style w:type="character" w:styleId="ListLabel90">
    <w:name w:val="ListLabel 90"/>
    <w:qFormat/>
    <w:rPr>
      <w:rFonts w:ascii="PT Astra Serif" w:hAnsi="PT Astra Serif"/>
      <w:color w:val="000000"/>
      <w:sz w:val="28"/>
      <w:szCs w:val="28"/>
    </w:rPr>
  </w:style>
  <w:style w:type="character" w:styleId="ListLabel91">
    <w:name w:val="ListLabel 91"/>
    <w:qFormat/>
    <w:rPr>
      <w:rFonts w:ascii="PT Astra Serif" w:hAnsi="PT Astra Serif"/>
      <w:sz w:val="28"/>
      <w:szCs w:val="28"/>
    </w:rPr>
  </w:style>
  <w:style w:type="character" w:styleId="ListLabel92">
    <w:name w:val="ListLabel 92"/>
    <w:qFormat/>
    <w:rPr>
      <w:rFonts w:ascii="PT Astra Serif" w:hAnsi="PT Astra Serif" w:cs="Times New Roman"/>
      <w:b w:val="false"/>
      <w:color w:val="000000"/>
      <w:sz w:val="28"/>
      <w:szCs w:val="28"/>
    </w:rPr>
  </w:style>
  <w:style w:type="character" w:styleId="ListLabel93">
    <w:name w:val="ListLabel 93"/>
    <w:qFormat/>
    <w:rPr>
      <w:rFonts w:ascii="PT Astra Serif" w:hAnsi="PT Astra Serif"/>
      <w:color w:val="000000"/>
      <w:sz w:val="28"/>
      <w:szCs w:val="28"/>
    </w:rPr>
  </w:style>
  <w:style w:type="character" w:styleId="ListLabel94">
    <w:name w:val="ListLabel 94"/>
    <w:qFormat/>
    <w:rPr>
      <w:rFonts w:ascii="PT Astra Serif" w:hAnsi="PT Astra Serif"/>
      <w:sz w:val="28"/>
      <w:szCs w:val="28"/>
    </w:rPr>
  </w:style>
  <w:style w:type="character" w:styleId="ListLabel95">
    <w:name w:val="ListLabel 95"/>
    <w:qFormat/>
    <w:rPr>
      <w:rFonts w:ascii="PT Astra Serif" w:hAnsi="PT Astra Serif" w:cs="Times New Roman"/>
      <w:b w:val="false"/>
      <w:color w:val="000000"/>
      <w:sz w:val="28"/>
      <w:szCs w:val="28"/>
    </w:rPr>
  </w:style>
  <w:style w:type="character" w:styleId="ListLabel96">
    <w:name w:val="ListLabel 96"/>
    <w:qFormat/>
    <w:rPr>
      <w:rFonts w:ascii="PT Astra Serif" w:hAnsi="PT Astra Serif"/>
      <w:color w:val="000000"/>
      <w:sz w:val="28"/>
      <w:szCs w:val="28"/>
    </w:rPr>
  </w:style>
  <w:style w:type="character" w:styleId="ListLabel97">
    <w:name w:val="ListLabel 97"/>
    <w:qFormat/>
    <w:rPr>
      <w:rFonts w:ascii="PT Astra Serif" w:hAnsi="PT Astra Serif"/>
      <w:sz w:val="28"/>
      <w:szCs w:val="28"/>
    </w:rPr>
  </w:style>
  <w:style w:type="character" w:styleId="ListLabel98">
    <w:name w:val="ListLabel 98"/>
    <w:qFormat/>
    <w:rPr>
      <w:rFonts w:ascii="PT Astra Serif" w:hAnsi="PT Astra Serif" w:cs="Times New Roman"/>
      <w:b w:val="false"/>
      <w:color w:val="000000"/>
      <w:sz w:val="28"/>
      <w:szCs w:val="28"/>
    </w:rPr>
  </w:style>
  <w:style w:type="character" w:styleId="ListLabel99">
    <w:name w:val="ListLabel 99"/>
    <w:qFormat/>
    <w:rPr>
      <w:rFonts w:ascii="PT Astra Serif" w:hAnsi="PT Astra Serif"/>
      <w:color w:val="000000"/>
      <w:sz w:val="28"/>
      <w:szCs w:val="28"/>
    </w:rPr>
  </w:style>
  <w:style w:type="character" w:styleId="ListLabel100">
    <w:name w:val="ListLabel 100"/>
    <w:qFormat/>
    <w:rPr>
      <w:rFonts w:ascii="PT Astra Serif" w:hAnsi="PT Astra Serif"/>
      <w:sz w:val="28"/>
      <w:szCs w:val="28"/>
    </w:rPr>
  </w:style>
  <w:style w:type="character" w:styleId="ListLabel101">
    <w:name w:val="ListLabel 101"/>
    <w:qFormat/>
    <w:rPr>
      <w:rFonts w:ascii="PT Astra Serif" w:hAnsi="PT Astra Serif" w:cs="Times New Roman"/>
      <w:b w:val="false"/>
      <w:color w:val="000000"/>
      <w:sz w:val="28"/>
      <w:szCs w:val="28"/>
    </w:rPr>
  </w:style>
  <w:style w:type="character" w:styleId="ListLabel102">
    <w:name w:val="ListLabel 102"/>
    <w:qFormat/>
    <w:rPr>
      <w:rFonts w:ascii="PT Astra Serif" w:hAnsi="PT Astra Serif"/>
      <w:color w:val="000000"/>
      <w:sz w:val="28"/>
      <w:szCs w:val="28"/>
    </w:rPr>
  </w:style>
  <w:style w:type="character" w:styleId="ListLabel103">
    <w:name w:val="ListLabel 103"/>
    <w:qFormat/>
    <w:rPr>
      <w:rFonts w:ascii="PT Astra Serif" w:hAnsi="PT Astra Serif"/>
      <w:sz w:val="28"/>
      <w:szCs w:val="28"/>
    </w:rPr>
  </w:style>
  <w:style w:type="character" w:styleId="ListLabel104">
    <w:name w:val="ListLabel 104"/>
    <w:qFormat/>
    <w:rPr>
      <w:rFonts w:ascii="PT Astra Serif" w:hAnsi="PT Astra Serif" w:cs="Times New Roman"/>
      <w:b w:val="false"/>
      <w:color w:val="000000"/>
      <w:sz w:val="28"/>
      <w:szCs w:val="28"/>
    </w:rPr>
  </w:style>
  <w:style w:type="character" w:styleId="ListLabel105">
    <w:name w:val="ListLabel 105"/>
    <w:qFormat/>
    <w:rPr>
      <w:rFonts w:ascii="PT Astra Serif" w:hAnsi="PT Astra Serif"/>
      <w:color w:val="000000"/>
      <w:sz w:val="28"/>
      <w:szCs w:val="28"/>
    </w:rPr>
  </w:style>
  <w:style w:type="character" w:styleId="ListLabel106">
    <w:name w:val="ListLabel 106"/>
    <w:qFormat/>
    <w:rPr>
      <w:rFonts w:ascii="PT Astra Serif" w:hAnsi="PT Astra Serif"/>
      <w:sz w:val="28"/>
      <w:szCs w:val="28"/>
    </w:rPr>
  </w:style>
  <w:style w:type="character" w:styleId="ListLabel107">
    <w:name w:val="ListLabel 107"/>
    <w:qFormat/>
    <w:rPr>
      <w:rFonts w:ascii="PT Astra Serif" w:hAnsi="PT Astra Serif" w:cs="Times New Roman"/>
      <w:b w:val="false"/>
      <w:color w:val="000000"/>
      <w:sz w:val="28"/>
      <w:szCs w:val="28"/>
    </w:rPr>
  </w:style>
  <w:style w:type="character" w:styleId="ListLabel108">
    <w:name w:val="ListLabel 108"/>
    <w:qFormat/>
    <w:rPr>
      <w:rFonts w:ascii="PT Astra Serif" w:hAnsi="PT Astra Serif"/>
      <w:color w:val="000000"/>
      <w:sz w:val="28"/>
      <w:szCs w:val="28"/>
    </w:rPr>
  </w:style>
  <w:style w:type="character" w:styleId="ListLabel109">
    <w:name w:val="ListLabel 109"/>
    <w:qFormat/>
    <w:rPr>
      <w:rFonts w:ascii="PT Astra Serif" w:hAnsi="PT Astra Serif"/>
      <w:sz w:val="28"/>
      <w:szCs w:val="28"/>
    </w:rPr>
  </w:style>
  <w:style w:type="character" w:styleId="ListLabel110">
    <w:name w:val="ListLabel 110"/>
    <w:qFormat/>
    <w:rPr>
      <w:rFonts w:ascii="PT Astra Serif" w:hAnsi="PT Astra Serif" w:cs="Times New Roman"/>
      <w:b w:val="false"/>
      <w:color w:val="000000"/>
      <w:sz w:val="28"/>
      <w:szCs w:val="28"/>
    </w:rPr>
  </w:style>
  <w:style w:type="character" w:styleId="ListLabel111">
    <w:name w:val="ListLabel 111"/>
    <w:qFormat/>
    <w:rPr>
      <w:rFonts w:ascii="PT Astra Serif" w:hAnsi="PT Astra Serif"/>
      <w:color w:val="000000"/>
      <w:sz w:val="28"/>
      <w:szCs w:val="28"/>
    </w:rPr>
  </w:style>
  <w:style w:type="character" w:styleId="ListLabel112">
    <w:name w:val="ListLabel 112"/>
    <w:qFormat/>
    <w:rPr>
      <w:rFonts w:ascii="PT Astra Serif" w:hAnsi="PT Astra Serif"/>
      <w:sz w:val="28"/>
      <w:szCs w:val="28"/>
    </w:rPr>
  </w:style>
  <w:style w:type="character" w:styleId="ListLabel113">
    <w:name w:val="ListLabel 113"/>
    <w:qFormat/>
    <w:rPr>
      <w:rFonts w:ascii="PT Astra Serif" w:hAnsi="PT Astra Serif" w:cs="Times New Roman"/>
      <w:b w:val="false"/>
      <w:color w:val="000000"/>
      <w:sz w:val="28"/>
      <w:szCs w:val="28"/>
    </w:rPr>
  </w:style>
  <w:style w:type="character" w:styleId="ListLabel114">
    <w:name w:val="ListLabel 114"/>
    <w:qFormat/>
    <w:rPr>
      <w:rFonts w:ascii="PT Astra Serif" w:hAnsi="PT Astra Serif"/>
      <w:color w:val="000000"/>
      <w:sz w:val="28"/>
      <w:szCs w:val="28"/>
    </w:rPr>
  </w:style>
  <w:style w:type="character" w:styleId="ListLabel115">
    <w:name w:val="ListLabel 115"/>
    <w:qFormat/>
    <w:rPr>
      <w:rFonts w:ascii="PT Astra Serif" w:hAnsi="PT Astra Serif"/>
      <w:sz w:val="28"/>
      <w:szCs w:val="28"/>
    </w:rPr>
  </w:style>
  <w:style w:type="character" w:styleId="ListLabel116">
    <w:name w:val="ListLabel 116"/>
    <w:qFormat/>
    <w:rPr>
      <w:rFonts w:ascii="PT Astra Serif" w:hAnsi="PT Astra Serif" w:cs="Times New Roman"/>
      <w:b w:val="false"/>
      <w:color w:val="000000"/>
      <w:sz w:val="28"/>
      <w:szCs w:val="28"/>
    </w:rPr>
  </w:style>
  <w:style w:type="character" w:styleId="ListLabel117">
    <w:name w:val="ListLabel 117"/>
    <w:qFormat/>
    <w:rPr>
      <w:rFonts w:ascii="PT Astra Serif" w:hAnsi="PT Astra Serif"/>
      <w:color w:val="000000"/>
      <w:sz w:val="28"/>
      <w:szCs w:val="28"/>
    </w:rPr>
  </w:style>
  <w:style w:type="character" w:styleId="ListLabel118">
    <w:name w:val="ListLabel 118"/>
    <w:qFormat/>
    <w:rPr>
      <w:rFonts w:ascii="PT Astra Serif" w:hAnsi="PT Astra Serif"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sPlusNormal1" w:customStyle="1">
    <w:name w:val="ConsPlusNormal"/>
    <w:link w:val="ConsPlusNormal0"/>
    <w:uiPriority w:val="99"/>
    <w:qFormat/>
    <w:rsid w:val="00d9168d"/>
    <w:pPr>
      <w:widowControl w:val="false"/>
      <w:bidi w:val="0"/>
      <w:jc w:val="both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d9168d"/>
    <w:pPr>
      <w:widowControl w:val="false"/>
      <w:bidi w:val="0"/>
      <w:jc w:val="both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d9168d"/>
    <w:pPr>
      <w:widowControl w:val="false"/>
      <w:bidi w:val="0"/>
      <w:jc w:val="both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d9168d"/>
    <w:pPr>
      <w:widowControl w:val="false"/>
      <w:bidi w:val="0"/>
      <w:jc w:val="both"/>
    </w:pPr>
    <w:rPr>
      <w:rFonts w:ascii="Tahoma" w:hAnsi="Tahoma" w:eastAsia="Times New Roman" w:cs="Tahoma"/>
      <w:color w:val="auto"/>
      <w:kern w:val="0"/>
      <w:sz w:val="22"/>
      <w:szCs w:val="20"/>
      <w:lang w:val="ru-RU" w:eastAsia="ru-RU" w:bidi="ar-SA"/>
    </w:rPr>
  </w:style>
  <w:style w:type="paragraph" w:styleId="Style23">
    <w:name w:val="Header"/>
    <w:basedOn w:val="Normal"/>
    <w:link w:val="a5"/>
    <w:uiPriority w:val="99"/>
    <w:unhideWhenUsed/>
    <w:rsid w:val="00653db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7"/>
    <w:uiPriority w:val="99"/>
    <w:semiHidden/>
    <w:unhideWhenUsed/>
    <w:rsid w:val="00653db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1" w:customStyle="1">
    <w:name w:val="Style31"/>
    <w:basedOn w:val="Normal"/>
    <w:qFormat/>
    <w:rsid w:val="00b83b8d"/>
    <w:pPr>
      <w:widowControl w:val="false"/>
      <w:spacing w:lineRule="exact" w:line="240" w:before="0" w:after="0"/>
      <w:ind w:hanging="403"/>
    </w:pPr>
    <w:rPr>
      <w:rFonts w:ascii="Arial" w:hAnsi="Arial" w:eastAsia="Times New Roman" w:cs="Arial"/>
      <w:sz w:val="24"/>
      <w:szCs w:val="24"/>
      <w:lang w:eastAsia="ru-RU"/>
    </w:rPr>
  </w:style>
  <w:style w:type="paragraph" w:styleId="FORMATTEXT" w:customStyle="1">
    <w:name w:val=".FORMATTEXT"/>
    <w:qFormat/>
    <w:rsid w:val="00cc0d8a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Без интервала1"/>
    <w:qFormat/>
    <w:rsid w:val="00d3759c"/>
    <w:pPr>
      <w:widowControl/>
      <w:bidi w:val="0"/>
      <w:spacing w:lineRule="auto" w:line="276"/>
      <w:ind w:firstLine="567"/>
      <w:jc w:val="both"/>
    </w:pPr>
    <w:rPr>
      <w:rFonts w:ascii="Arial" w:hAnsi="Arial" w:eastAsia="Calibri" w:cs="Arial"/>
      <w:color w:val="auto"/>
      <w:kern w:val="0"/>
      <w:sz w:val="28"/>
      <w:szCs w:val="28"/>
      <w:lang w:val="ru-RU" w:eastAsia="en-US" w:bidi="ar-SA"/>
    </w:rPr>
  </w:style>
  <w:style w:type="paragraph" w:styleId="Style71" w:customStyle="1">
    <w:name w:val="Style7"/>
    <w:basedOn w:val="Normal"/>
    <w:qFormat/>
    <w:rsid w:val="00391a69"/>
    <w:pPr>
      <w:widowControl w:val="false"/>
      <w:spacing w:lineRule="exact" w:line="360" w:before="0" w:after="0"/>
      <w:ind w:firstLine="725"/>
    </w:pPr>
    <w:rPr>
      <w:rFonts w:ascii="Arial" w:hAnsi="Arial" w:cs="Arial"/>
      <w:sz w:val="24"/>
      <w:szCs w:val="24"/>
      <w:lang w:eastAsia="ru-RU"/>
    </w:rPr>
  </w:style>
  <w:style w:type="paragraph" w:styleId="NormalWeb">
    <w:name w:val="Normal (Web)"/>
    <w:basedOn w:val="Normal"/>
    <w:link w:val="aa"/>
    <w:unhideWhenUsed/>
    <w:qFormat/>
    <w:rsid w:val="004c5bbf"/>
    <w:pPr>
      <w:spacing w:lineRule="auto" w:line="240" w:beforeAutospacing="1" w:afterAutospacing="1"/>
      <w:jc w:val="left"/>
    </w:pPr>
    <w:rPr>
      <w:sz w:val="24"/>
      <w:szCs w:val="24"/>
      <w:lang w:eastAsia="ru-RU"/>
    </w:rPr>
  </w:style>
  <w:style w:type="paragraph" w:styleId="Headertexttopleveltextcentertext" w:customStyle="1">
    <w:name w:val="headertext topleveltext centertext"/>
    <w:basedOn w:val="Normal"/>
    <w:qFormat/>
    <w:rsid w:val="00257d7d"/>
    <w:pPr>
      <w:spacing w:lineRule="auto" w:line="240" w:before="100" w:after="100"/>
      <w:jc w:val="left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Formattexttopleveltext" w:customStyle="1">
    <w:name w:val="formattext topleveltext"/>
    <w:basedOn w:val="Normal"/>
    <w:qFormat/>
    <w:rsid w:val="000b6014"/>
    <w:pPr>
      <w:spacing w:lineRule="auto" w:line="240" w:before="100" w:after="100"/>
      <w:jc w:val="left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Style61" w:customStyle="1">
    <w:name w:val="Style6"/>
    <w:basedOn w:val="Normal"/>
    <w:qFormat/>
    <w:rsid w:val="00a12a1e"/>
    <w:pPr>
      <w:widowControl w:val="false"/>
      <w:spacing w:lineRule="exact" w:line="360" w:before="0" w:after="0"/>
      <w:ind w:firstLine="720"/>
    </w:pPr>
    <w:rPr>
      <w:rFonts w:ascii="Arial" w:hAnsi="Arial" w:cs="Arial"/>
      <w:sz w:val="24"/>
      <w:szCs w:val="24"/>
      <w:lang w:eastAsia="ru-RU"/>
    </w:rPr>
  </w:style>
  <w:style w:type="paragraph" w:styleId="33" w:customStyle="1">
    <w:name w:val="Стиль3"/>
    <w:basedOn w:val="Normal"/>
    <w:link w:val="32"/>
    <w:uiPriority w:val="99"/>
    <w:qFormat/>
    <w:rsid w:val="00b92112"/>
    <w:pPr>
      <w:spacing w:lineRule="auto" w:line="360" w:before="0" w:after="0"/>
      <w:ind w:firstLine="709"/>
    </w:pPr>
    <w:rPr>
      <w:rFonts w:ascii="Times New Roman" w:hAnsi="Times New Roman" w:eastAsia="Times New Roman"/>
      <w:sz w:val="28"/>
      <w:szCs w:val="28"/>
    </w:rPr>
  </w:style>
  <w:style w:type="paragraph" w:styleId="Style41" w:customStyle="1">
    <w:name w:val="Style4"/>
    <w:basedOn w:val="Normal"/>
    <w:qFormat/>
    <w:rsid w:val="00f949e7"/>
    <w:pPr>
      <w:widowControl w:val="false"/>
      <w:spacing w:lineRule="auto" w:line="240" w:before="0" w:after="0"/>
    </w:pPr>
    <w:rPr>
      <w:rFonts w:ascii="Arial" w:hAnsi="Arial" w:eastAsia="Times New Roman" w:cs="Arial"/>
      <w:sz w:val="24"/>
      <w:szCs w:val="24"/>
      <w:lang w:eastAsia="ru-RU"/>
    </w:rPr>
  </w:style>
  <w:style w:type="paragraph" w:styleId="Default" w:customStyle="1">
    <w:name w:val="Default"/>
    <w:qFormat/>
    <w:rsid w:val="000a2412"/>
    <w:pPr>
      <w:widowControl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ru-RU" w:eastAsia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106a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gro-ul.ru/" TargetMode="External"/><Relationship Id="rId3" Type="http://schemas.openxmlformats.org/officeDocument/2006/relationships/hyperlink" Target="https://pgu.ulregion.ru/" TargetMode="External"/><Relationship Id="rId4" Type="http://schemas.openxmlformats.org/officeDocument/2006/relationships/hyperlink" Target="https://vashkontrol.ru/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Application>LibreOffice/6.2.7.1$Linux_X86_64 LibreOffice_project/20$Build-1</Application>
  <Pages>16</Pages>
  <Words>3043</Words>
  <Characters>24793</Characters>
  <CharactersWithSpaces>28687</CharactersWithSpaces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2018-12-03T10:25:00Z</dcterms:created>
  <dc:creator>Пользователь</dc:creator>
  <dc:description/>
  <dc:language>ru-RU</dc:language>
  <cp:lastModifiedBy/>
  <cp:lastPrinted>2019-06-14T15:28:19Z</cp:lastPrinted>
  <dcterms:modified xsi:type="dcterms:W3CDTF">2019-07-03T15:47:13Z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